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473718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DD2060">
        <w:rPr>
          <w:rFonts w:ascii="Arial" w:hAnsi="Arial" w:cs="Arial"/>
          <w:sz w:val="24"/>
          <w:szCs w:val="28"/>
          <w:lang w:val="en-CA"/>
        </w:rPr>
        <w:t>02371</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00CD59B4"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7E5E4A">
        <w:rPr>
          <w:rFonts w:ascii="Arial" w:hAnsi="Arial" w:cs="Arial"/>
          <w:sz w:val="22"/>
          <w:szCs w:val="22"/>
          <w:lang w:val="en-US"/>
        </w:rPr>
        <w:t>7</w:t>
      </w:r>
      <w:r w:rsidR="00142C2E" w:rsidRPr="00D526EB">
        <w:rPr>
          <w:rFonts w:ascii="Arial" w:hAnsi="Arial" w:cs="Arial"/>
          <w:sz w:val="22"/>
          <w:szCs w:val="22"/>
          <w:lang w:val="en-US"/>
        </w:rPr>
        <w:t>.</w:t>
      </w:r>
      <w:r w:rsidR="007E5E4A">
        <w:rPr>
          <w:rFonts w:ascii="Arial" w:hAnsi="Arial" w:cs="Arial"/>
          <w:sz w:val="22"/>
          <w:szCs w:val="22"/>
          <w:lang w:val="en-US"/>
        </w:rPr>
        <w:t>1</w:t>
      </w:r>
      <w:r w:rsidR="00142C2E" w:rsidRPr="00D526EB">
        <w:rPr>
          <w:rFonts w:ascii="Arial" w:hAnsi="Arial" w:cs="Arial"/>
          <w:sz w:val="22"/>
          <w:szCs w:val="22"/>
          <w:lang w:val="en-US"/>
        </w:rPr>
        <w:t>.</w:t>
      </w:r>
      <w:r w:rsidR="007E5E4A">
        <w:rPr>
          <w:rFonts w:ascii="Arial" w:hAnsi="Arial" w:cs="Arial"/>
          <w:sz w:val="22"/>
          <w:szCs w:val="22"/>
          <w:lang w:val="en-US"/>
        </w:rPr>
        <w:t>6.3.13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17C702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572F1" w:rsidRPr="001572F1">
        <w:rPr>
          <w:rFonts w:ascii="Arial" w:hAnsi="Arial" w:cs="Arial"/>
          <w:sz w:val="22"/>
          <w:szCs w:val="22"/>
          <w:lang w:val="en-CA"/>
        </w:rPr>
        <w:t>On TC for NR-U Inter-RAT SFTD accuracy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350730A4" w14:textId="2492AB3E" w:rsidR="001C45B2" w:rsidRDefault="001C45B2" w:rsidP="001C45B2">
      <w:pPr>
        <w:rPr>
          <w:sz w:val="22"/>
          <w:lang w:val="en-CA"/>
        </w:rPr>
      </w:pPr>
      <w:r>
        <w:rPr>
          <w:sz w:val="22"/>
          <w:lang w:val="en-CA"/>
        </w:rPr>
        <w:t xml:space="preserve">In RAN4#97e it was agreed that a test case for measurement </w:t>
      </w:r>
      <w:r w:rsidR="00A055BB">
        <w:rPr>
          <w:sz w:val="22"/>
          <w:lang w:val="en-CA"/>
        </w:rPr>
        <w:t>accuracy</w:t>
      </w:r>
      <w:r>
        <w:rPr>
          <w:sz w:val="22"/>
          <w:lang w:val="en-CA"/>
        </w:rPr>
        <w:t xml:space="preserve"> for inter-RAT SFTD between E-UTRA PCell and NR neighbour cell under CCA was to be specified. The following details were captured in the WF </w:t>
      </w:r>
      <w:r>
        <w:rPr>
          <w:sz w:val="22"/>
          <w:lang w:val="en-CA"/>
        </w:rPr>
        <w:fldChar w:fldCharType="begin"/>
      </w:r>
      <w:r>
        <w:rPr>
          <w:sz w:val="22"/>
          <w:lang w:val="en-CA"/>
        </w:rPr>
        <w:instrText xml:space="preserve"> REF _Ref61372469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w:t>
      </w:r>
    </w:p>
    <w:tbl>
      <w:tblPr>
        <w:tblW w:w="9493" w:type="dxa"/>
        <w:tblLayout w:type="fixed"/>
        <w:tblCellMar>
          <w:left w:w="70" w:type="dxa"/>
          <w:right w:w="70" w:type="dxa"/>
        </w:tblCellMar>
        <w:tblLook w:val="04A0" w:firstRow="1" w:lastRow="0" w:firstColumn="1" w:lastColumn="0" w:noHBand="0" w:noVBand="1"/>
      </w:tblPr>
      <w:tblGrid>
        <w:gridCol w:w="1598"/>
        <w:gridCol w:w="2435"/>
        <w:gridCol w:w="1241"/>
        <w:gridCol w:w="1100"/>
        <w:gridCol w:w="650"/>
        <w:gridCol w:w="909"/>
        <w:gridCol w:w="851"/>
        <w:gridCol w:w="709"/>
      </w:tblGrid>
      <w:tr w:rsidR="004718F0" w:rsidRPr="0086629E" w14:paraId="6474E3E7" w14:textId="77777777" w:rsidTr="003A1523">
        <w:trPr>
          <w:trHeight w:val="400"/>
        </w:trPr>
        <w:tc>
          <w:tcPr>
            <w:tcW w:w="1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1B1CE" w14:textId="77777777" w:rsidR="004718F0" w:rsidRPr="00376589" w:rsidRDefault="004718F0" w:rsidP="003A1523">
            <w:pPr>
              <w:spacing w:after="0"/>
              <w:jc w:val="both"/>
              <w:rPr>
                <w:rFonts w:eastAsia="Times New Roman"/>
                <w:color w:val="000000"/>
                <w:sz w:val="16"/>
                <w:szCs w:val="16"/>
                <w:lang w:eastAsia="da-DK"/>
              </w:rPr>
            </w:pPr>
            <w:r w:rsidRPr="00376589">
              <w:rPr>
                <w:rFonts w:eastAsia="Times New Roman"/>
                <w:color w:val="000000"/>
                <w:sz w:val="16"/>
                <w:szCs w:val="16"/>
                <w:lang w:eastAsia="da-DK"/>
              </w:rPr>
              <w:t>Accuracy for inter-RAT measurements (SFTD, E-UTRA-NR-U SS-RSRP/SS-RSRQ/SS-SINR, NR-U-E-UTRA RSRP/RSRQ)</w:t>
            </w:r>
          </w:p>
        </w:tc>
        <w:tc>
          <w:tcPr>
            <w:tcW w:w="2435" w:type="dxa"/>
            <w:tcBorders>
              <w:top w:val="single" w:sz="4" w:space="0" w:color="auto"/>
              <w:left w:val="nil"/>
              <w:bottom w:val="single" w:sz="4" w:space="0" w:color="auto"/>
              <w:right w:val="single" w:sz="4" w:space="0" w:color="auto"/>
            </w:tcBorders>
            <w:shd w:val="clear" w:color="auto" w:fill="auto"/>
            <w:vAlign w:val="center"/>
            <w:hideMark/>
          </w:tcPr>
          <w:p w14:paraId="34FF0753" w14:textId="77777777" w:rsidR="004718F0" w:rsidRPr="0086629E" w:rsidRDefault="004718F0"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Inter-RAT SFTD between:</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C8CCAD" w14:textId="77777777" w:rsidR="004718F0" w:rsidRPr="0086629E" w:rsidRDefault="004718F0"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 </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0D44D" w14:textId="77777777" w:rsidR="004718F0" w:rsidRPr="0086629E" w:rsidRDefault="004718F0" w:rsidP="003A1523">
            <w:pPr>
              <w:spacing w:after="0"/>
              <w:jc w:val="center"/>
              <w:rPr>
                <w:rFonts w:eastAsia="Times New Roman"/>
                <w:color w:val="000000"/>
                <w:sz w:val="16"/>
                <w:szCs w:val="16"/>
                <w:lang w:val="da-DK" w:eastAsia="da-DK"/>
              </w:rPr>
            </w:pPr>
            <w:r w:rsidRPr="0086629E">
              <w:rPr>
                <w:rFonts w:eastAsia="Times New Roman"/>
                <w:color w:val="000000"/>
                <w:sz w:val="16"/>
                <w:szCs w:val="16"/>
                <w:lang w:val="da-DK" w:eastAsia="da-DK"/>
              </w:rPr>
              <w:t>TS 36.133</w:t>
            </w:r>
          </w:p>
        </w:tc>
        <w:tc>
          <w:tcPr>
            <w:tcW w:w="650" w:type="dxa"/>
            <w:tcBorders>
              <w:top w:val="single" w:sz="4" w:space="0" w:color="auto"/>
              <w:left w:val="nil"/>
              <w:bottom w:val="single" w:sz="4" w:space="0" w:color="auto"/>
              <w:right w:val="single" w:sz="4" w:space="0" w:color="auto"/>
            </w:tcBorders>
            <w:shd w:val="clear" w:color="000000" w:fill="000000"/>
            <w:vAlign w:val="center"/>
            <w:hideMark/>
          </w:tcPr>
          <w:p w14:paraId="2DBD6471" w14:textId="77777777" w:rsidR="004718F0" w:rsidRPr="0086629E" w:rsidRDefault="004718F0"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 </w:t>
            </w:r>
          </w:p>
        </w:tc>
        <w:tc>
          <w:tcPr>
            <w:tcW w:w="90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5C30E0E" w14:textId="77777777" w:rsidR="004718F0" w:rsidRPr="0086629E" w:rsidRDefault="004718F0" w:rsidP="003A1523">
            <w:pPr>
              <w:spacing w:after="0"/>
              <w:jc w:val="center"/>
              <w:rPr>
                <w:rFonts w:ascii="Calibri" w:eastAsia="Times New Roman" w:hAnsi="Calibri" w:cs="Calibri"/>
                <w:color w:val="000000"/>
                <w:sz w:val="16"/>
                <w:szCs w:val="16"/>
                <w:lang w:val="da-DK" w:eastAsia="da-DK"/>
              </w:rPr>
            </w:pPr>
            <w:r w:rsidRPr="0086629E">
              <w:rPr>
                <w:rFonts w:ascii="Calibri" w:eastAsia="Times New Roman" w:hAnsi="Calibri" w:cs="Calibri"/>
                <w:color w:val="000000"/>
                <w:sz w:val="16"/>
                <w:szCs w:val="16"/>
                <w:lang w:val="da-DK" w:eastAsia="da-DK"/>
              </w:rPr>
              <w:t>Ericsson</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6FF021B" w14:textId="77777777" w:rsidR="004718F0" w:rsidRPr="0086629E" w:rsidRDefault="004718F0" w:rsidP="003A1523">
            <w:pPr>
              <w:spacing w:after="0"/>
              <w:jc w:val="center"/>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000A989" w14:textId="77777777" w:rsidR="004718F0" w:rsidRPr="0086629E" w:rsidRDefault="004718F0" w:rsidP="003A1523">
            <w:pPr>
              <w:spacing w:after="0"/>
              <w:jc w:val="center"/>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r>
      <w:tr w:rsidR="004718F0" w:rsidRPr="0086629E" w14:paraId="43A11752" w14:textId="77777777" w:rsidTr="003A1523">
        <w:trPr>
          <w:trHeight w:val="400"/>
        </w:trPr>
        <w:tc>
          <w:tcPr>
            <w:tcW w:w="1598" w:type="dxa"/>
            <w:vMerge/>
            <w:tcBorders>
              <w:top w:val="single" w:sz="4" w:space="0" w:color="auto"/>
              <w:left w:val="single" w:sz="4" w:space="0" w:color="auto"/>
              <w:bottom w:val="single" w:sz="4" w:space="0" w:color="auto"/>
              <w:right w:val="single" w:sz="4" w:space="0" w:color="auto"/>
            </w:tcBorders>
            <w:vAlign w:val="center"/>
            <w:hideMark/>
          </w:tcPr>
          <w:p w14:paraId="73580DED" w14:textId="77777777" w:rsidR="004718F0" w:rsidRPr="0086629E" w:rsidRDefault="004718F0" w:rsidP="003A1523">
            <w:pPr>
              <w:spacing w:after="0"/>
              <w:rPr>
                <w:rFonts w:eastAsia="Times New Roman"/>
                <w:color w:val="000000"/>
                <w:sz w:val="16"/>
                <w:szCs w:val="16"/>
                <w:lang w:val="da-DK" w:eastAsia="da-DK"/>
              </w:rPr>
            </w:pPr>
          </w:p>
        </w:tc>
        <w:tc>
          <w:tcPr>
            <w:tcW w:w="2435" w:type="dxa"/>
            <w:tcBorders>
              <w:top w:val="nil"/>
              <w:left w:val="nil"/>
              <w:bottom w:val="single" w:sz="4" w:space="0" w:color="auto"/>
              <w:right w:val="single" w:sz="4" w:space="0" w:color="auto"/>
            </w:tcBorders>
            <w:shd w:val="clear" w:color="auto" w:fill="auto"/>
            <w:vAlign w:val="center"/>
            <w:hideMark/>
          </w:tcPr>
          <w:p w14:paraId="141B245A" w14:textId="77777777" w:rsidR="004718F0" w:rsidRPr="0086629E" w:rsidRDefault="004718F0" w:rsidP="003A1523">
            <w:pPr>
              <w:spacing w:after="0"/>
              <w:rPr>
                <w:rFonts w:ascii="Symbol" w:eastAsia="Times New Roman" w:hAnsi="Symbol" w:cs="Calibri"/>
                <w:color w:val="000000"/>
                <w:sz w:val="16"/>
                <w:szCs w:val="16"/>
                <w:lang w:val="en-US" w:eastAsia="da-DK"/>
              </w:rPr>
            </w:pPr>
            <w:r w:rsidRPr="0086629E">
              <w:rPr>
                <w:rFonts w:ascii="Symbol" w:eastAsia="Times New Roman" w:hAnsi="Symbol" w:cs="Calibri"/>
                <w:color w:val="000000"/>
                <w:sz w:val="16"/>
                <w:szCs w:val="16"/>
                <w:lang w:val="da-DK" w:eastAsia="da-DK"/>
              </w:rPr>
              <w:t></w:t>
            </w:r>
            <w:r w:rsidRPr="0086629E">
              <w:rPr>
                <w:rFonts w:eastAsia="Times New Roman"/>
                <w:color w:val="000000"/>
                <w:sz w:val="14"/>
                <w:szCs w:val="14"/>
                <w:lang w:val="en-US" w:eastAsia="da-DK"/>
              </w:rPr>
              <w:t xml:space="preserve">        </w:t>
            </w:r>
            <w:r w:rsidRPr="0086629E">
              <w:rPr>
                <w:rFonts w:eastAsia="Times New Roman"/>
                <w:color w:val="000000"/>
                <w:sz w:val="16"/>
                <w:szCs w:val="16"/>
                <w:lang w:val="en-US" w:eastAsia="da-DK"/>
              </w:rPr>
              <w:t>E-UTRAN PCell (FDD,TDD) and NR-U neighbor</w:t>
            </w:r>
          </w:p>
        </w:tc>
        <w:tc>
          <w:tcPr>
            <w:tcW w:w="1241" w:type="dxa"/>
            <w:tcBorders>
              <w:top w:val="nil"/>
              <w:left w:val="nil"/>
              <w:bottom w:val="single" w:sz="4" w:space="0" w:color="auto"/>
              <w:right w:val="single" w:sz="4" w:space="0" w:color="auto"/>
            </w:tcBorders>
            <w:shd w:val="clear" w:color="auto" w:fill="auto"/>
            <w:vAlign w:val="center"/>
            <w:hideMark/>
          </w:tcPr>
          <w:p w14:paraId="704E4FDB" w14:textId="77777777" w:rsidR="004718F0" w:rsidRPr="0086629E" w:rsidRDefault="004718F0" w:rsidP="003A1523">
            <w:pPr>
              <w:spacing w:after="0"/>
              <w:rPr>
                <w:rFonts w:ascii="Symbol" w:eastAsia="Times New Roman" w:hAnsi="Symbol" w:cs="Calibri"/>
                <w:color w:val="000000"/>
                <w:sz w:val="16"/>
                <w:szCs w:val="16"/>
                <w:lang w:val="en-US" w:eastAsia="da-DK"/>
              </w:rPr>
            </w:pPr>
            <w:r w:rsidRPr="0086629E">
              <w:rPr>
                <w:rFonts w:ascii="Symbol" w:eastAsia="Times New Roman" w:cs="Calibri"/>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075A897C" w14:textId="77777777" w:rsidR="004718F0" w:rsidRPr="0086629E" w:rsidRDefault="004718F0" w:rsidP="003A1523">
            <w:pPr>
              <w:spacing w:after="0"/>
              <w:rPr>
                <w:rFonts w:eastAsia="Times New Roman"/>
                <w:color w:val="000000"/>
                <w:sz w:val="16"/>
                <w:szCs w:val="16"/>
                <w:lang w:val="en-US" w:eastAsia="da-DK"/>
              </w:rPr>
            </w:pPr>
          </w:p>
        </w:tc>
        <w:tc>
          <w:tcPr>
            <w:tcW w:w="650" w:type="dxa"/>
            <w:tcBorders>
              <w:top w:val="nil"/>
              <w:left w:val="nil"/>
              <w:bottom w:val="single" w:sz="4" w:space="0" w:color="auto"/>
              <w:right w:val="single" w:sz="4" w:space="0" w:color="auto"/>
            </w:tcBorders>
            <w:shd w:val="clear" w:color="auto" w:fill="auto"/>
            <w:vAlign w:val="center"/>
            <w:hideMark/>
          </w:tcPr>
          <w:p w14:paraId="37591684" w14:textId="77777777" w:rsidR="004718F0" w:rsidRPr="00376589" w:rsidRDefault="004718F0" w:rsidP="003A1523">
            <w:pPr>
              <w:spacing w:after="0"/>
              <w:rPr>
                <w:rFonts w:eastAsia="Times New Roman"/>
                <w:color w:val="943634" w:themeColor="accent2" w:themeShade="BF"/>
                <w:sz w:val="16"/>
                <w:szCs w:val="16"/>
                <w:lang w:val="da-DK" w:eastAsia="da-DK"/>
              </w:rPr>
            </w:pPr>
            <w:r w:rsidRPr="00376589">
              <w:rPr>
                <w:rFonts w:eastAsia="Times New Roman"/>
                <w:color w:val="943634"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6FC18FD4" w14:textId="77777777" w:rsidR="004718F0" w:rsidRPr="0086629E" w:rsidRDefault="004718F0" w:rsidP="003A1523">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6FB7BBF6" w14:textId="77777777" w:rsidR="004718F0" w:rsidRPr="0086629E" w:rsidRDefault="004718F0" w:rsidP="003A1523">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76B2C79F" w14:textId="77777777" w:rsidR="004718F0" w:rsidRPr="0086629E" w:rsidRDefault="004718F0" w:rsidP="003A1523">
            <w:pPr>
              <w:spacing w:after="0"/>
              <w:rPr>
                <w:rFonts w:ascii="Calibri" w:eastAsia="Times New Roman" w:hAnsi="Calibri" w:cs="Calibri"/>
                <w:color w:val="000000"/>
                <w:sz w:val="22"/>
                <w:szCs w:val="22"/>
                <w:lang w:val="da-DK" w:eastAsia="da-DK"/>
              </w:rPr>
            </w:pPr>
          </w:p>
        </w:tc>
      </w:tr>
      <w:tr w:rsidR="004718F0" w:rsidRPr="0086629E" w14:paraId="39D38897" w14:textId="77777777" w:rsidTr="003A1523">
        <w:trPr>
          <w:trHeight w:val="400"/>
        </w:trPr>
        <w:tc>
          <w:tcPr>
            <w:tcW w:w="1598" w:type="dxa"/>
            <w:vMerge/>
            <w:tcBorders>
              <w:top w:val="single" w:sz="4" w:space="0" w:color="auto"/>
              <w:left w:val="single" w:sz="4" w:space="0" w:color="auto"/>
              <w:bottom w:val="single" w:sz="4" w:space="0" w:color="auto"/>
              <w:right w:val="single" w:sz="4" w:space="0" w:color="auto"/>
            </w:tcBorders>
            <w:vAlign w:val="center"/>
            <w:hideMark/>
          </w:tcPr>
          <w:p w14:paraId="160888AC" w14:textId="77777777" w:rsidR="004718F0" w:rsidRPr="0086629E" w:rsidRDefault="004718F0" w:rsidP="003A1523">
            <w:pPr>
              <w:spacing w:after="0"/>
              <w:rPr>
                <w:rFonts w:eastAsia="Times New Roman"/>
                <w:color w:val="000000"/>
                <w:sz w:val="16"/>
                <w:szCs w:val="16"/>
                <w:lang w:val="da-DK" w:eastAsia="da-DK"/>
              </w:rPr>
            </w:pPr>
          </w:p>
        </w:tc>
        <w:tc>
          <w:tcPr>
            <w:tcW w:w="2435" w:type="dxa"/>
            <w:tcBorders>
              <w:top w:val="nil"/>
              <w:left w:val="nil"/>
              <w:bottom w:val="single" w:sz="4" w:space="0" w:color="auto"/>
              <w:right w:val="single" w:sz="4" w:space="0" w:color="auto"/>
            </w:tcBorders>
            <w:shd w:val="clear" w:color="auto" w:fill="auto"/>
            <w:vAlign w:val="center"/>
            <w:hideMark/>
          </w:tcPr>
          <w:p w14:paraId="606FE6D4" w14:textId="77777777" w:rsidR="004718F0" w:rsidRPr="0086629E" w:rsidRDefault="004718F0" w:rsidP="003A1523">
            <w:pPr>
              <w:spacing w:after="0"/>
              <w:rPr>
                <w:rFonts w:eastAsia="Times New Roman"/>
                <w:color w:val="000000"/>
                <w:sz w:val="16"/>
                <w:szCs w:val="16"/>
                <w:lang w:val="en-US" w:eastAsia="da-DK"/>
              </w:rPr>
            </w:pPr>
            <w:r w:rsidRPr="0086629E">
              <w:rPr>
                <w:rFonts w:eastAsia="Times New Roman"/>
                <w:color w:val="000000"/>
                <w:sz w:val="16"/>
                <w:szCs w:val="16"/>
                <w:lang w:val="en-US" w:eastAsia="da-DK"/>
              </w:rPr>
              <w:t>NOTE: under the condition of stationary paths</w:t>
            </w:r>
          </w:p>
        </w:tc>
        <w:tc>
          <w:tcPr>
            <w:tcW w:w="1241" w:type="dxa"/>
            <w:tcBorders>
              <w:top w:val="nil"/>
              <w:left w:val="nil"/>
              <w:bottom w:val="single" w:sz="4" w:space="0" w:color="auto"/>
              <w:right w:val="single" w:sz="4" w:space="0" w:color="auto"/>
            </w:tcBorders>
            <w:shd w:val="clear" w:color="auto" w:fill="auto"/>
            <w:vAlign w:val="center"/>
            <w:hideMark/>
          </w:tcPr>
          <w:p w14:paraId="3FF743A2" w14:textId="77777777" w:rsidR="004718F0" w:rsidRPr="0086629E" w:rsidRDefault="004718F0" w:rsidP="003A1523">
            <w:pPr>
              <w:spacing w:after="0"/>
              <w:rPr>
                <w:rFonts w:eastAsia="Times New Roman"/>
                <w:color w:val="000000"/>
                <w:sz w:val="16"/>
                <w:szCs w:val="16"/>
                <w:lang w:val="en-US" w:eastAsia="da-DK"/>
              </w:rPr>
            </w:pPr>
            <w:r w:rsidRPr="0086629E">
              <w:rPr>
                <w:rFonts w:eastAsia="Times New Roman"/>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0BEA77EB" w14:textId="77777777" w:rsidR="004718F0" w:rsidRPr="0086629E" w:rsidRDefault="004718F0" w:rsidP="003A1523">
            <w:pPr>
              <w:spacing w:after="0"/>
              <w:rPr>
                <w:rFonts w:eastAsia="Times New Roman"/>
                <w:color w:val="000000"/>
                <w:sz w:val="16"/>
                <w:szCs w:val="16"/>
                <w:lang w:val="en-US" w:eastAsia="da-DK"/>
              </w:rPr>
            </w:pPr>
          </w:p>
        </w:tc>
        <w:tc>
          <w:tcPr>
            <w:tcW w:w="650" w:type="dxa"/>
            <w:tcBorders>
              <w:top w:val="nil"/>
              <w:left w:val="nil"/>
              <w:bottom w:val="single" w:sz="4" w:space="0" w:color="auto"/>
              <w:right w:val="single" w:sz="4" w:space="0" w:color="auto"/>
            </w:tcBorders>
            <w:shd w:val="clear" w:color="auto" w:fill="000000" w:themeFill="text1"/>
            <w:vAlign w:val="center"/>
            <w:hideMark/>
          </w:tcPr>
          <w:p w14:paraId="3D073296" w14:textId="77777777" w:rsidR="004718F0" w:rsidRPr="005365A5" w:rsidRDefault="004718F0" w:rsidP="003A1523">
            <w:pPr>
              <w:spacing w:after="0"/>
              <w:rPr>
                <w:rFonts w:eastAsia="Times New Roman"/>
                <w:sz w:val="16"/>
                <w:szCs w:val="16"/>
                <w:highlight w:val="black"/>
                <w:lang w:val="da-DK" w:eastAsia="da-DK"/>
              </w:rPr>
            </w:pPr>
          </w:p>
        </w:tc>
        <w:tc>
          <w:tcPr>
            <w:tcW w:w="909" w:type="dxa"/>
            <w:vMerge/>
            <w:tcBorders>
              <w:top w:val="nil"/>
              <w:left w:val="single" w:sz="4" w:space="0" w:color="auto"/>
              <w:bottom w:val="single" w:sz="4" w:space="0" w:color="auto"/>
              <w:right w:val="single" w:sz="4" w:space="0" w:color="auto"/>
            </w:tcBorders>
            <w:vAlign w:val="center"/>
            <w:hideMark/>
          </w:tcPr>
          <w:p w14:paraId="582C7184" w14:textId="77777777" w:rsidR="004718F0" w:rsidRPr="0086629E" w:rsidRDefault="004718F0" w:rsidP="003A1523">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auto"/>
              <w:right w:val="single" w:sz="4" w:space="0" w:color="auto"/>
            </w:tcBorders>
            <w:vAlign w:val="center"/>
            <w:hideMark/>
          </w:tcPr>
          <w:p w14:paraId="3C0BCAAB" w14:textId="77777777" w:rsidR="004718F0" w:rsidRPr="0086629E" w:rsidRDefault="004718F0" w:rsidP="003A1523">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auto"/>
              <w:right w:val="single" w:sz="4" w:space="0" w:color="auto"/>
            </w:tcBorders>
            <w:vAlign w:val="center"/>
            <w:hideMark/>
          </w:tcPr>
          <w:p w14:paraId="2B6AC34F" w14:textId="77777777" w:rsidR="004718F0" w:rsidRPr="0086629E" w:rsidRDefault="004718F0" w:rsidP="003A1523">
            <w:pPr>
              <w:spacing w:after="0"/>
              <w:rPr>
                <w:rFonts w:ascii="Calibri" w:eastAsia="Times New Roman" w:hAnsi="Calibri" w:cs="Calibri"/>
                <w:color w:val="000000"/>
                <w:sz w:val="22"/>
                <w:szCs w:val="22"/>
                <w:lang w:val="da-DK" w:eastAsia="da-DK"/>
              </w:rPr>
            </w:pPr>
          </w:p>
        </w:tc>
      </w:tr>
      <w:tr w:rsidR="004718F0" w:rsidRPr="0086629E" w14:paraId="749A5A87" w14:textId="77777777" w:rsidTr="003A1523">
        <w:trPr>
          <w:trHeight w:val="690"/>
        </w:trPr>
        <w:tc>
          <w:tcPr>
            <w:tcW w:w="1598" w:type="dxa"/>
            <w:vMerge/>
            <w:tcBorders>
              <w:top w:val="single" w:sz="4" w:space="0" w:color="auto"/>
              <w:left w:val="single" w:sz="4" w:space="0" w:color="auto"/>
              <w:bottom w:val="single" w:sz="4" w:space="0" w:color="auto"/>
              <w:right w:val="single" w:sz="4" w:space="0" w:color="auto"/>
            </w:tcBorders>
            <w:vAlign w:val="center"/>
            <w:hideMark/>
          </w:tcPr>
          <w:p w14:paraId="032BC900" w14:textId="77777777" w:rsidR="004718F0" w:rsidRPr="0086629E" w:rsidRDefault="004718F0" w:rsidP="003A1523">
            <w:pPr>
              <w:spacing w:after="0"/>
              <w:rPr>
                <w:rFonts w:eastAsia="Times New Roman"/>
                <w:color w:val="000000"/>
                <w:sz w:val="16"/>
                <w:szCs w:val="16"/>
                <w:lang w:val="da-DK" w:eastAsia="da-DK"/>
              </w:rPr>
            </w:pPr>
          </w:p>
        </w:tc>
        <w:tc>
          <w:tcPr>
            <w:tcW w:w="7895" w:type="dxa"/>
            <w:gridSpan w:val="7"/>
            <w:tcBorders>
              <w:top w:val="single" w:sz="4" w:space="0" w:color="auto"/>
              <w:left w:val="nil"/>
              <w:bottom w:val="single" w:sz="4" w:space="0" w:color="auto"/>
              <w:right w:val="single" w:sz="4" w:space="0" w:color="auto"/>
            </w:tcBorders>
            <w:shd w:val="clear" w:color="auto" w:fill="auto"/>
            <w:vAlign w:val="center"/>
          </w:tcPr>
          <w:p w14:paraId="41CAA4B2" w14:textId="77777777" w:rsidR="004718F0" w:rsidRPr="001C45B2" w:rsidRDefault="004718F0" w:rsidP="003A1523">
            <w:pPr>
              <w:spacing w:after="0"/>
              <w:rPr>
                <w:rFonts w:eastAsia="Times New Roman"/>
                <w:b/>
                <w:bCs/>
                <w:color w:val="000000"/>
                <w:sz w:val="16"/>
                <w:szCs w:val="16"/>
                <w:lang w:val="en-US" w:eastAsia="da-DK"/>
              </w:rPr>
            </w:pPr>
            <w:r w:rsidRPr="001C45B2">
              <w:rPr>
                <w:rFonts w:ascii="Symbol" w:eastAsia="Times New Roman" w:cs="Calibri"/>
                <w:b/>
                <w:bCs/>
                <w:color w:val="000000"/>
                <w:sz w:val="16"/>
                <w:szCs w:val="16"/>
                <w:lang w:val="en-US" w:eastAsia="da-DK"/>
              </w:rPr>
              <w:t> </w:t>
            </w:r>
            <w:r w:rsidRPr="001C45B2">
              <w:rPr>
                <w:rFonts w:eastAsia="Times New Roman"/>
                <w:b/>
                <w:bCs/>
                <w:color w:val="000000"/>
                <w:sz w:val="22"/>
                <w:szCs w:val="22"/>
                <w:lang w:val="en-US" w:eastAsia="da-DK"/>
              </w:rPr>
              <w:t>[...]</w:t>
            </w:r>
          </w:p>
          <w:p w14:paraId="161D1424" w14:textId="77777777" w:rsidR="004718F0" w:rsidRPr="0086629E" w:rsidRDefault="004718F0" w:rsidP="003A1523">
            <w:pPr>
              <w:spacing w:after="0"/>
              <w:jc w:val="center"/>
              <w:rPr>
                <w:rFonts w:ascii="Calibri" w:eastAsia="Times New Roman" w:hAnsi="Calibri" w:cs="Calibri"/>
                <w:color w:val="000000"/>
                <w:sz w:val="22"/>
                <w:szCs w:val="22"/>
                <w:lang w:val="da-DK" w:eastAsia="da-DK"/>
              </w:rPr>
            </w:pPr>
            <w:r w:rsidRPr="0086629E">
              <w:rPr>
                <w:rFonts w:ascii="Symbol" w:eastAsia="Times New Roman" w:cs="Calibri"/>
                <w:color w:val="000000"/>
                <w:sz w:val="16"/>
                <w:szCs w:val="16"/>
                <w:lang w:val="en-US" w:eastAsia="da-DK"/>
              </w:rPr>
              <w:t> </w:t>
            </w:r>
          </w:p>
        </w:tc>
      </w:tr>
    </w:tbl>
    <w:p w14:paraId="0BE0E366" w14:textId="77777777" w:rsidR="004718F0" w:rsidRDefault="004718F0" w:rsidP="001C45B2">
      <w:pPr>
        <w:overflowPunct w:val="0"/>
        <w:autoSpaceDE w:val="0"/>
        <w:autoSpaceDN w:val="0"/>
        <w:adjustRightInd w:val="0"/>
        <w:textAlignment w:val="baseline"/>
        <w:rPr>
          <w:sz w:val="22"/>
          <w:lang w:val="en-CA"/>
        </w:rPr>
      </w:pPr>
    </w:p>
    <w:p w14:paraId="46C4872F" w14:textId="608FE8BF" w:rsidR="00515947" w:rsidRPr="001C45B2" w:rsidRDefault="001C45B2" w:rsidP="001C45B2">
      <w:pPr>
        <w:overflowPunct w:val="0"/>
        <w:autoSpaceDE w:val="0"/>
        <w:autoSpaceDN w:val="0"/>
        <w:adjustRightInd w:val="0"/>
        <w:textAlignment w:val="baseline"/>
        <w:rPr>
          <w:rFonts w:eastAsia="Yu Mincho"/>
          <w:color w:val="943634" w:themeColor="accent2" w:themeShade="BF"/>
          <w:sz w:val="18"/>
          <w:szCs w:val="18"/>
          <w:lang w:eastAsia="zh-CN"/>
        </w:rPr>
      </w:pPr>
      <w:r>
        <w:rPr>
          <w:sz w:val="22"/>
          <w:lang w:val="en-CA"/>
        </w:rPr>
        <w:t xml:space="preserve">In this contribution we provide our input on the inter-RAT </w:t>
      </w:r>
      <w:r w:rsidR="00A055BB">
        <w:rPr>
          <w:sz w:val="22"/>
          <w:lang w:val="en-CA"/>
        </w:rPr>
        <w:t xml:space="preserve">SFTD measurement accuracy </w:t>
      </w:r>
      <w:r>
        <w:rPr>
          <w:sz w:val="22"/>
          <w:lang w:val="en-CA"/>
        </w:rPr>
        <w:t>test case. Draft CR with test case is provided in a companion paper.</w:t>
      </w:r>
    </w:p>
    <w:p w14:paraId="51FF67CB" w14:textId="29DA0F99" w:rsidR="001C45B2" w:rsidRDefault="00515947" w:rsidP="001C45B2">
      <w:pPr>
        <w:pStyle w:val="Heading1"/>
        <w:ind w:left="431" w:hanging="431"/>
        <w:rPr>
          <w:szCs w:val="36"/>
          <w:lang w:val="en-CA"/>
        </w:rPr>
      </w:pPr>
      <w:r>
        <w:rPr>
          <w:szCs w:val="36"/>
          <w:lang w:val="en-CA"/>
        </w:rPr>
        <w:t>Discussion</w:t>
      </w:r>
    </w:p>
    <w:p w14:paraId="489CBD2C" w14:textId="49A4E332" w:rsidR="00FD2FD2" w:rsidRDefault="004718F0" w:rsidP="00FD2FD2">
      <w:pPr>
        <w:spacing w:after="0"/>
        <w:rPr>
          <w:rFonts w:eastAsia="Times New Roman"/>
          <w:sz w:val="22"/>
          <w:szCs w:val="22"/>
          <w:lang w:eastAsia="ko-KR"/>
        </w:rPr>
      </w:pPr>
      <w:r>
        <w:rPr>
          <w:rFonts w:eastAsia="Times New Roman"/>
          <w:sz w:val="22"/>
          <w:szCs w:val="22"/>
          <w:lang w:eastAsia="ko-KR"/>
        </w:rPr>
        <w:t>The pu</w:t>
      </w:r>
      <w:r w:rsidR="00F5415D">
        <w:rPr>
          <w:rFonts w:eastAsia="Times New Roman"/>
          <w:sz w:val="22"/>
          <w:szCs w:val="22"/>
          <w:lang w:eastAsia="ko-KR"/>
        </w:rPr>
        <w:t>r</w:t>
      </w:r>
      <w:r>
        <w:rPr>
          <w:rFonts w:eastAsia="Times New Roman"/>
          <w:sz w:val="22"/>
          <w:szCs w:val="22"/>
          <w:lang w:eastAsia="ko-KR"/>
        </w:rPr>
        <w:t>pose of the test case is to verify the SFTD measurement accuracy</w:t>
      </w:r>
      <w:r w:rsidR="00FD2FD2">
        <w:rPr>
          <w:rFonts w:eastAsia="Times New Roman"/>
          <w:sz w:val="22"/>
          <w:szCs w:val="22"/>
          <w:lang w:eastAsia="ko-KR"/>
        </w:rPr>
        <w:t xml:space="preserve">, which is captured in TS 36.133 clause 9.1.27. The same SFTD accuracy requirement applies to measurements towards licensed NR carriers in FR1 and FR2 and towards unlicensed NR carriers with CCA. The current requirements on inter-RAT SFTD measurement reporting delay in TS 36.133 clause </w:t>
      </w:r>
      <w:r w:rsidR="00FD2FD2" w:rsidRPr="00E1129A">
        <w:rPr>
          <w:rFonts w:eastAsia="Times New Roman"/>
          <w:sz w:val="22"/>
          <w:szCs w:val="22"/>
          <w:lang w:eastAsia="ko-KR"/>
        </w:rPr>
        <w:t>8.1.2.4.25.2a</w:t>
      </w:r>
      <w:r w:rsidR="00FD2FD2">
        <w:rPr>
          <w:rFonts w:eastAsia="Times New Roman"/>
          <w:sz w:val="22"/>
          <w:szCs w:val="22"/>
          <w:lang w:eastAsia="ko-KR"/>
        </w:rPr>
        <w:t xml:space="preserve"> specifies</w:t>
      </w:r>
    </w:p>
    <w:p w14:paraId="401212F5" w14:textId="77777777" w:rsidR="00FD2FD2" w:rsidRDefault="00FD2FD2" w:rsidP="00FD2FD2">
      <w:pPr>
        <w:spacing w:after="0"/>
        <w:rPr>
          <w:rFonts w:eastAsia="Times New Roman"/>
          <w:sz w:val="22"/>
          <w:szCs w:val="22"/>
          <w:lang w:eastAsia="ko-KR"/>
        </w:rPr>
      </w:pPr>
    </w:p>
    <w:p w14:paraId="106E0FE8" w14:textId="77777777" w:rsidR="00FD2FD2" w:rsidRDefault="00FD2FD2" w:rsidP="00FD2FD2">
      <w:pPr>
        <w:ind w:left="284"/>
      </w:pPr>
      <w:r w:rsidRPr="00E50FDA">
        <w:rPr>
          <w:highlight w:val="cyan"/>
        </w:rPr>
        <w:t>The measurement accuracy for the SFTD measurement shall fulfill the requirement in clause 9.1.27</w:t>
      </w:r>
      <w:r w:rsidRPr="00691C10">
        <w:t>. The measurement accuracy for additionally reported NR SS-RSRP shall fulfil the requirement in clause 9.11.1.</w:t>
      </w:r>
    </w:p>
    <w:p w14:paraId="49DD6458" w14:textId="12F3CE9D" w:rsidR="004718F0" w:rsidRDefault="00FD2FD2" w:rsidP="0093067B">
      <w:pPr>
        <w:spacing w:after="0"/>
        <w:rPr>
          <w:rFonts w:eastAsia="Times New Roman"/>
          <w:sz w:val="22"/>
          <w:szCs w:val="22"/>
          <w:lang w:eastAsia="ko-KR"/>
        </w:rPr>
      </w:pPr>
      <w:r>
        <w:rPr>
          <w:rFonts w:eastAsia="Times New Roman"/>
          <w:sz w:val="22"/>
          <w:szCs w:val="22"/>
          <w:lang w:eastAsia="ko-KR"/>
        </w:rPr>
        <w:t>Dedicated bands for NR unlicensed seem however to be missing in clause 9.1.27</w:t>
      </w:r>
      <w:r w:rsidR="00BA192F">
        <w:rPr>
          <w:rFonts w:eastAsia="Times New Roman"/>
          <w:sz w:val="22"/>
          <w:szCs w:val="22"/>
          <w:lang w:eastAsia="ko-KR"/>
        </w:rPr>
        <w:t xml:space="preserve"> –</w:t>
      </w:r>
      <w:r>
        <w:rPr>
          <w:rFonts w:eastAsia="Times New Roman"/>
          <w:sz w:val="22"/>
          <w:szCs w:val="22"/>
          <w:lang w:eastAsia="ko-KR"/>
        </w:rPr>
        <w:t xml:space="preserve"> something that needs to be looked into.</w:t>
      </w:r>
    </w:p>
    <w:p w14:paraId="53232878" w14:textId="06D46202" w:rsidR="00FD2FD2" w:rsidRDefault="00FD2FD2" w:rsidP="0093067B">
      <w:pPr>
        <w:spacing w:after="0"/>
        <w:rPr>
          <w:rFonts w:eastAsia="Times New Roman"/>
          <w:sz w:val="22"/>
          <w:szCs w:val="22"/>
          <w:lang w:eastAsia="ko-KR"/>
        </w:rPr>
      </w:pPr>
    </w:p>
    <w:p w14:paraId="1CC0951C" w14:textId="1954B540" w:rsidR="00FD2FD2" w:rsidRPr="00F5415D" w:rsidRDefault="00FD2FD2" w:rsidP="0093067B">
      <w:pPr>
        <w:spacing w:after="0"/>
        <w:rPr>
          <w:rFonts w:eastAsia="Times New Roman"/>
          <w:color w:val="1F497D" w:themeColor="text2"/>
          <w:sz w:val="22"/>
          <w:szCs w:val="22"/>
          <w:lang w:eastAsia="ko-KR"/>
        </w:rPr>
      </w:pPr>
      <w:r w:rsidRPr="00F5415D">
        <w:rPr>
          <w:rFonts w:eastAsia="Times New Roman"/>
          <w:b/>
          <w:bCs/>
          <w:color w:val="1F497D" w:themeColor="text2"/>
          <w:sz w:val="22"/>
          <w:szCs w:val="22"/>
          <w:lang w:eastAsia="ko-KR"/>
        </w:rPr>
        <w:t>Proposal 1:</w:t>
      </w:r>
      <w:r w:rsidRPr="00F5415D">
        <w:rPr>
          <w:rFonts w:eastAsia="Times New Roman"/>
          <w:color w:val="1F497D" w:themeColor="text2"/>
          <w:sz w:val="22"/>
          <w:szCs w:val="22"/>
          <w:lang w:eastAsia="ko-KR"/>
        </w:rPr>
        <w:t xml:space="preserve"> Add NR unlicensed bands to SFTD accuracy requirements in TS 36.133 </w:t>
      </w:r>
      <w:r w:rsidR="00F5415D" w:rsidRPr="00F5415D">
        <w:rPr>
          <w:rFonts w:eastAsia="Times New Roman"/>
          <w:color w:val="1F497D" w:themeColor="text2"/>
          <w:sz w:val="22"/>
          <w:szCs w:val="22"/>
          <w:lang w:eastAsia="ko-KR"/>
        </w:rPr>
        <w:t>clause 9.1.27.</w:t>
      </w:r>
    </w:p>
    <w:p w14:paraId="0DEE29A8" w14:textId="57D7AD8E" w:rsidR="00FD2FD2" w:rsidRDefault="00FD2FD2" w:rsidP="0093067B">
      <w:pPr>
        <w:spacing w:after="0"/>
        <w:rPr>
          <w:rFonts w:eastAsia="Times New Roman"/>
          <w:sz w:val="22"/>
          <w:szCs w:val="22"/>
          <w:lang w:eastAsia="ko-KR"/>
        </w:rPr>
      </w:pPr>
    </w:p>
    <w:p w14:paraId="072FA119" w14:textId="5D1F76EE" w:rsidR="00F5415D" w:rsidRDefault="00F5415D" w:rsidP="0093067B">
      <w:pPr>
        <w:spacing w:after="0"/>
        <w:rPr>
          <w:rFonts w:eastAsia="Times New Roman"/>
          <w:sz w:val="22"/>
          <w:szCs w:val="22"/>
          <w:lang w:eastAsia="ko-KR"/>
        </w:rPr>
      </w:pPr>
      <w:r>
        <w:rPr>
          <w:rFonts w:eastAsia="Times New Roman"/>
          <w:sz w:val="22"/>
          <w:szCs w:val="22"/>
          <w:lang w:eastAsia="ko-KR"/>
        </w:rPr>
        <w:t>Over to the test case, the following test configurations are assumed, where it is enough to pass one of them</w:t>
      </w:r>
      <w:r w:rsidR="00DD5B19">
        <w:rPr>
          <w:rFonts w:eastAsia="Times New Roman"/>
          <w:sz w:val="22"/>
          <w:szCs w:val="22"/>
          <w:lang w:eastAsia="ko-KR"/>
        </w:rPr>
        <w:t>.</w:t>
      </w:r>
    </w:p>
    <w:p w14:paraId="686B98B2" w14:textId="218218D7" w:rsidR="00F5415D" w:rsidRPr="00DD5B19" w:rsidRDefault="00F5415D" w:rsidP="0093067B">
      <w:pPr>
        <w:spacing w:after="0"/>
        <w:rPr>
          <w:rFonts w:eastAsia="Times New Roman"/>
          <w:color w:val="1F497D" w:themeColor="text2"/>
          <w:sz w:val="22"/>
          <w:szCs w:val="22"/>
          <w:lang w:eastAsia="ko-KR"/>
        </w:rPr>
      </w:pPr>
    </w:p>
    <w:p w14:paraId="16FFC18E" w14:textId="3686A82B" w:rsidR="00DD5B19" w:rsidRPr="00DD5B19" w:rsidRDefault="00DD5B19" w:rsidP="00BA192F">
      <w:pPr>
        <w:spacing w:after="0"/>
        <w:ind w:left="1134" w:hanging="1134"/>
        <w:rPr>
          <w:rFonts w:eastAsia="Times New Roman"/>
          <w:b/>
          <w:bCs/>
          <w:color w:val="1F497D" w:themeColor="text2"/>
          <w:sz w:val="22"/>
          <w:szCs w:val="22"/>
          <w:lang w:eastAsia="ko-KR"/>
        </w:rPr>
      </w:pPr>
      <w:r w:rsidRPr="00DD5B19">
        <w:rPr>
          <w:rFonts w:eastAsia="Times New Roman"/>
          <w:b/>
          <w:bCs/>
          <w:color w:val="1F497D" w:themeColor="text2"/>
          <w:sz w:val="22"/>
          <w:szCs w:val="22"/>
          <w:lang w:eastAsia="ko-KR"/>
        </w:rPr>
        <w:t xml:space="preserve">Proposal 2: </w:t>
      </w:r>
      <w:r w:rsidRPr="00DD5B19">
        <w:rPr>
          <w:rFonts w:eastAsia="Times New Roman"/>
          <w:color w:val="1F497D" w:themeColor="text2"/>
          <w:sz w:val="22"/>
          <w:szCs w:val="22"/>
          <w:lang w:eastAsia="ko-KR"/>
        </w:rPr>
        <w:t xml:space="preserve">The following test configurations </w:t>
      </w:r>
      <w:r w:rsidR="00BA192F">
        <w:rPr>
          <w:rFonts w:eastAsia="Times New Roman"/>
          <w:color w:val="1F497D" w:themeColor="text2"/>
          <w:sz w:val="22"/>
          <w:szCs w:val="22"/>
          <w:lang w:eastAsia="ko-KR"/>
        </w:rPr>
        <w:t xml:space="preserve">for </w:t>
      </w:r>
      <w:r w:rsidR="00BA192F" w:rsidRPr="00BA192F">
        <w:rPr>
          <w:rFonts w:eastAsia="Times New Roman"/>
          <w:color w:val="1F497D" w:themeColor="text2"/>
          <w:sz w:val="22"/>
          <w:szCs w:val="22"/>
          <w:lang w:eastAsia="ko-KR"/>
        </w:rPr>
        <w:t>NR-U Inter-RAT SFTD accuracy</w:t>
      </w:r>
      <w:r w:rsidR="00BA192F">
        <w:rPr>
          <w:rFonts w:eastAsia="Times New Roman"/>
          <w:color w:val="1F497D" w:themeColor="text2"/>
          <w:sz w:val="22"/>
          <w:szCs w:val="22"/>
          <w:lang w:eastAsia="ko-KR"/>
        </w:rPr>
        <w:t xml:space="preserve"> testing </w:t>
      </w:r>
      <w:r w:rsidR="00BA192F" w:rsidRPr="00DD5B19">
        <w:rPr>
          <w:rFonts w:eastAsia="Times New Roman"/>
          <w:color w:val="1F497D" w:themeColor="text2"/>
          <w:sz w:val="22"/>
          <w:szCs w:val="22"/>
          <w:lang w:eastAsia="ko-KR"/>
        </w:rPr>
        <w:t>are to be supported</w:t>
      </w:r>
      <w:r>
        <w:rPr>
          <w:rFonts w:eastAsia="Times New Roman"/>
          <w:color w:val="1F497D" w:themeColor="text2"/>
          <w:sz w:val="22"/>
          <w:szCs w:val="22"/>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F5415D" w:rsidRPr="004E396D" w14:paraId="25EFDA91" w14:textId="77777777" w:rsidTr="003A1523">
        <w:trPr>
          <w:jc w:val="center"/>
        </w:trPr>
        <w:tc>
          <w:tcPr>
            <w:tcW w:w="1202" w:type="dxa"/>
            <w:tcBorders>
              <w:top w:val="single" w:sz="4" w:space="0" w:color="auto"/>
              <w:left w:val="single" w:sz="4" w:space="0" w:color="auto"/>
              <w:bottom w:val="single" w:sz="4" w:space="0" w:color="auto"/>
              <w:right w:val="single" w:sz="4" w:space="0" w:color="auto"/>
            </w:tcBorders>
            <w:hideMark/>
          </w:tcPr>
          <w:p w14:paraId="7690A619" w14:textId="77777777" w:rsidR="00F5415D" w:rsidRPr="004E396D" w:rsidRDefault="00F5415D" w:rsidP="003A1523">
            <w:pPr>
              <w:pStyle w:val="TAH"/>
            </w:pPr>
            <w:r w:rsidRPr="004E396D">
              <w:t>Config</w:t>
            </w:r>
          </w:p>
        </w:tc>
        <w:tc>
          <w:tcPr>
            <w:tcW w:w="6448" w:type="dxa"/>
            <w:tcBorders>
              <w:top w:val="single" w:sz="4" w:space="0" w:color="auto"/>
              <w:left w:val="single" w:sz="4" w:space="0" w:color="auto"/>
              <w:bottom w:val="single" w:sz="4" w:space="0" w:color="auto"/>
              <w:right w:val="single" w:sz="4" w:space="0" w:color="auto"/>
            </w:tcBorders>
            <w:hideMark/>
          </w:tcPr>
          <w:p w14:paraId="2640FB27" w14:textId="77777777" w:rsidR="00F5415D" w:rsidRPr="004E396D" w:rsidRDefault="00F5415D" w:rsidP="003A1523">
            <w:pPr>
              <w:pStyle w:val="TAH"/>
            </w:pPr>
            <w:r w:rsidRPr="004E396D">
              <w:t>Description</w:t>
            </w:r>
          </w:p>
        </w:tc>
      </w:tr>
      <w:tr w:rsidR="00F5415D" w:rsidRPr="004E396D" w14:paraId="6CA93F46" w14:textId="77777777" w:rsidTr="003A1523">
        <w:trPr>
          <w:jc w:val="center"/>
        </w:trPr>
        <w:tc>
          <w:tcPr>
            <w:tcW w:w="1202" w:type="dxa"/>
            <w:tcBorders>
              <w:top w:val="single" w:sz="4" w:space="0" w:color="auto"/>
              <w:left w:val="single" w:sz="4" w:space="0" w:color="auto"/>
              <w:bottom w:val="single" w:sz="4" w:space="0" w:color="auto"/>
              <w:right w:val="single" w:sz="4" w:space="0" w:color="auto"/>
            </w:tcBorders>
            <w:hideMark/>
          </w:tcPr>
          <w:p w14:paraId="7DA0A684" w14:textId="77777777" w:rsidR="00F5415D" w:rsidRPr="004E396D" w:rsidRDefault="00F5415D" w:rsidP="003A1523">
            <w:pPr>
              <w:pStyle w:val="TAC"/>
            </w:pPr>
            <w:r w:rsidRPr="004E396D">
              <w:t>1</w:t>
            </w:r>
          </w:p>
        </w:tc>
        <w:tc>
          <w:tcPr>
            <w:tcW w:w="6448" w:type="dxa"/>
            <w:tcBorders>
              <w:top w:val="single" w:sz="4" w:space="0" w:color="auto"/>
              <w:left w:val="single" w:sz="4" w:space="0" w:color="auto"/>
              <w:bottom w:val="single" w:sz="4" w:space="0" w:color="auto"/>
              <w:right w:val="single" w:sz="4" w:space="0" w:color="auto"/>
            </w:tcBorders>
            <w:hideMark/>
          </w:tcPr>
          <w:p w14:paraId="17211EDA" w14:textId="77777777" w:rsidR="00F5415D" w:rsidRPr="004E396D" w:rsidRDefault="00F5415D" w:rsidP="003A1523">
            <w:pPr>
              <w:pStyle w:val="TAC"/>
            </w:pPr>
            <w:r w:rsidRPr="004E396D">
              <w:t xml:space="preserve">LTE FDD, NR </w:t>
            </w:r>
            <w:r>
              <w:t>30</w:t>
            </w:r>
            <w:r w:rsidRPr="004E396D">
              <w:t xml:space="preserve"> kHz SSB SCS, </w:t>
            </w:r>
            <w:r>
              <w:t>4</w:t>
            </w:r>
            <w:r w:rsidRPr="004E396D">
              <w:t xml:space="preserve">0 MHz bandwidth, </w:t>
            </w:r>
            <w:r>
              <w:t>T</w:t>
            </w:r>
            <w:r w:rsidRPr="004E396D">
              <w:t>DD duplex mode</w:t>
            </w:r>
          </w:p>
        </w:tc>
      </w:tr>
      <w:tr w:rsidR="00F5415D" w:rsidRPr="004E396D" w14:paraId="6F752419" w14:textId="77777777" w:rsidTr="003A1523">
        <w:trPr>
          <w:jc w:val="center"/>
        </w:trPr>
        <w:tc>
          <w:tcPr>
            <w:tcW w:w="1202" w:type="dxa"/>
            <w:tcBorders>
              <w:top w:val="single" w:sz="4" w:space="0" w:color="auto"/>
              <w:left w:val="single" w:sz="4" w:space="0" w:color="auto"/>
              <w:bottom w:val="single" w:sz="4" w:space="0" w:color="auto"/>
              <w:right w:val="single" w:sz="4" w:space="0" w:color="auto"/>
            </w:tcBorders>
            <w:hideMark/>
          </w:tcPr>
          <w:p w14:paraId="33ED5578" w14:textId="77777777" w:rsidR="00F5415D" w:rsidRPr="004E396D" w:rsidRDefault="00F5415D" w:rsidP="003A1523">
            <w:pPr>
              <w:pStyle w:val="TAC"/>
            </w:pPr>
            <w:r w:rsidRPr="004E396D">
              <w:t>2</w:t>
            </w:r>
          </w:p>
        </w:tc>
        <w:tc>
          <w:tcPr>
            <w:tcW w:w="6448" w:type="dxa"/>
            <w:tcBorders>
              <w:top w:val="single" w:sz="4" w:space="0" w:color="auto"/>
              <w:left w:val="single" w:sz="4" w:space="0" w:color="auto"/>
              <w:bottom w:val="single" w:sz="4" w:space="0" w:color="auto"/>
              <w:right w:val="single" w:sz="4" w:space="0" w:color="auto"/>
            </w:tcBorders>
          </w:tcPr>
          <w:p w14:paraId="32F4ABF2" w14:textId="77777777" w:rsidR="00F5415D" w:rsidRPr="004E396D" w:rsidRDefault="00F5415D" w:rsidP="003A1523">
            <w:pPr>
              <w:pStyle w:val="TAC"/>
            </w:pPr>
            <w:r w:rsidRPr="004E396D">
              <w:t xml:space="preserve">LTE </w:t>
            </w:r>
            <w:r>
              <w:t>T</w:t>
            </w:r>
            <w:r w:rsidRPr="004E396D">
              <w:t xml:space="preserve">DD, NR </w:t>
            </w:r>
            <w:r>
              <w:t>30</w:t>
            </w:r>
            <w:r w:rsidRPr="004E396D">
              <w:t xml:space="preserve"> kHz SSB SCS, </w:t>
            </w:r>
            <w:r>
              <w:t>4</w:t>
            </w:r>
            <w:r w:rsidRPr="004E396D">
              <w:t xml:space="preserve">0 MHz bandwidth, </w:t>
            </w:r>
            <w:r>
              <w:t>T</w:t>
            </w:r>
            <w:r w:rsidRPr="004E396D">
              <w:t>DD duplex mode</w:t>
            </w:r>
          </w:p>
        </w:tc>
      </w:tr>
      <w:tr w:rsidR="00F5415D" w:rsidRPr="004E396D" w14:paraId="473CA775" w14:textId="77777777" w:rsidTr="00DD5B19">
        <w:trPr>
          <w:trHeight w:val="269"/>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BF6D454" w14:textId="77777777" w:rsidR="00F5415D" w:rsidRPr="004E396D" w:rsidRDefault="00F5415D" w:rsidP="003A1523">
            <w:pPr>
              <w:pStyle w:val="TAN"/>
            </w:pPr>
            <w:r w:rsidRPr="00DD5B19">
              <w:rPr>
                <w:sz w:val="18"/>
                <w:szCs w:val="18"/>
              </w:rPr>
              <w:t>Note:</w:t>
            </w:r>
            <w:r w:rsidRPr="00DD5B19">
              <w:rPr>
                <w:sz w:val="18"/>
                <w:szCs w:val="18"/>
              </w:rPr>
              <w:tab/>
              <w:t>The UE is only required to be tested in one of the supported test configurations</w:t>
            </w:r>
          </w:p>
        </w:tc>
      </w:tr>
    </w:tbl>
    <w:p w14:paraId="7054F5B1" w14:textId="61608021" w:rsidR="00FD2FD2" w:rsidRDefault="00FD2FD2" w:rsidP="0093067B">
      <w:pPr>
        <w:spacing w:after="0"/>
        <w:rPr>
          <w:rFonts w:eastAsia="Times New Roman"/>
          <w:sz w:val="22"/>
          <w:szCs w:val="22"/>
          <w:lang w:eastAsia="ko-KR"/>
        </w:rPr>
      </w:pPr>
    </w:p>
    <w:p w14:paraId="778F2295" w14:textId="2F09FBB4" w:rsidR="00F5415D" w:rsidRDefault="00D33436" w:rsidP="0093067B">
      <w:pPr>
        <w:spacing w:after="0"/>
        <w:rPr>
          <w:rFonts w:eastAsia="Times New Roman"/>
          <w:sz w:val="22"/>
          <w:szCs w:val="22"/>
          <w:lang w:eastAsia="ko-KR"/>
        </w:rPr>
      </w:pPr>
      <w:r>
        <w:rPr>
          <w:rFonts w:eastAsia="Times New Roman"/>
          <w:sz w:val="22"/>
          <w:szCs w:val="22"/>
          <w:lang w:eastAsia="ko-KR"/>
        </w:rPr>
        <w:t>The NR target cell is subjected to CCA. We propose a DL CCA model with P</w:t>
      </w:r>
      <w:r w:rsidRPr="005B3CFB">
        <w:rPr>
          <w:rFonts w:eastAsia="Times New Roman"/>
          <w:sz w:val="22"/>
          <w:szCs w:val="22"/>
          <w:vertAlign w:val="subscript"/>
          <w:lang w:eastAsia="ko-KR"/>
        </w:rPr>
        <w:t xml:space="preserve">CCA_DL </w:t>
      </w:r>
      <w:r>
        <w:rPr>
          <w:rFonts w:eastAsia="Times New Roman"/>
          <w:sz w:val="22"/>
          <w:szCs w:val="22"/>
          <w:lang w:eastAsia="ko-KR"/>
        </w:rPr>
        <w:t>= [0.75] to be used as an initial assumption</w:t>
      </w:r>
      <w:r w:rsidR="00DD5B19">
        <w:rPr>
          <w:rFonts w:eastAsia="Times New Roman"/>
          <w:sz w:val="22"/>
          <w:szCs w:val="22"/>
          <w:lang w:eastAsia="ko-KR"/>
        </w:rPr>
        <w:t>.</w:t>
      </w:r>
    </w:p>
    <w:p w14:paraId="15A32ED1" w14:textId="77777777" w:rsidR="00DD5B19" w:rsidRDefault="00DD5B19" w:rsidP="0093067B">
      <w:pPr>
        <w:spacing w:after="0"/>
        <w:rPr>
          <w:rFonts w:eastAsia="Times New Roman"/>
          <w:sz w:val="22"/>
          <w:szCs w:val="22"/>
          <w:lang w:eastAsia="ko-KR"/>
        </w:rPr>
      </w:pPr>
    </w:p>
    <w:p w14:paraId="160A1D22" w14:textId="596492FE" w:rsidR="00DD5B19" w:rsidRPr="00DD5B19" w:rsidRDefault="00DD5B19" w:rsidP="00BA192F">
      <w:pPr>
        <w:spacing w:after="0"/>
        <w:ind w:left="1134" w:hanging="1134"/>
        <w:rPr>
          <w:rFonts w:eastAsia="Times New Roman"/>
          <w:color w:val="1F497D" w:themeColor="text2"/>
          <w:sz w:val="22"/>
          <w:szCs w:val="22"/>
          <w:lang w:eastAsia="ko-KR"/>
        </w:rPr>
      </w:pPr>
      <w:r w:rsidRPr="00DD5B19">
        <w:rPr>
          <w:rFonts w:eastAsia="Times New Roman"/>
          <w:b/>
          <w:bCs/>
          <w:color w:val="1F497D" w:themeColor="text2"/>
          <w:sz w:val="22"/>
          <w:szCs w:val="22"/>
          <w:lang w:eastAsia="ko-KR"/>
        </w:rPr>
        <w:t xml:space="preserve">Proposal 3: </w:t>
      </w:r>
      <w:r w:rsidR="00BA192F">
        <w:rPr>
          <w:rFonts w:eastAsia="Times New Roman"/>
          <w:color w:val="1F497D" w:themeColor="text2"/>
          <w:sz w:val="22"/>
          <w:szCs w:val="22"/>
          <w:lang w:eastAsia="ko-KR"/>
        </w:rPr>
        <w:t xml:space="preserve">In test cases for </w:t>
      </w:r>
      <w:r w:rsidR="00BA192F" w:rsidRPr="00BA192F">
        <w:rPr>
          <w:rFonts w:eastAsia="Times New Roman"/>
          <w:color w:val="1F497D" w:themeColor="text2"/>
          <w:sz w:val="22"/>
          <w:szCs w:val="22"/>
          <w:lang w:eastAsia="ko-KR"/>
        </w:rPr>
        <w:t xml:space="preserve">NR-U Inter-RAT SFTD </w:t>
      </w:r>
      <w:r w:rsidR="00BA192F">
        <w:rPr>
          <w:rFonts w:eastAsia="Times New Roman"/>
          <w:color w:val="1F497D" w:themeColor="text2"/>
          <w:sz w:val="22"/>
          <w:szCs w:val="22"/>
          <w:lang w:eastAsia="ko-KR"/>
        </w:rPr>
        <w:t xml:space="preserve">measurement accuracy, </w:t>
      </w:r>
      <w:r w:rsidR="00BA192F" w:rsidRPr="00DD5B19">
        <w:rPr>
          <w:rFonts w:eastAsia="Times New Roman"/>
          <w:color w:val="1F497D" w:themeColor="text2"/>
          <w:sz w:val="22"/>
          <w:szCs w:val="22"/>
          <w:lang w:eastAsia="ko-KR"/>
        </w:rPr>
        <w:t>as initial assumption</w:t>
      </w:r>
      <w:r w:rsidR="00BA192F">
        <w:rPr>
          <w:rFonts w:eastAsia="Times New Roman"/>
          <w:color w:val="1F497D" w:themeColor="text2"/>
          <w:sz w:val="22"/>
          <w:szCs w:val="22"/>
          <w:lang w:eastAsia="ko-KR"/>
        </w:rPr>
        <w:t xml:space="preserve"> t</w:t>
      </w:r>
      <w:r w:rsidRPr="00DD5B19">
        <w:rPr>
          <w:rFonts w:eastAsia="Times New Roman"/>
          <w:color w:val="1F497D" w:themeColor="text2"/>
          <w:sz w:val="22"/>
          <w:szCs w:val="22"/>
          <w:lang w:eastAsia="ko-KR"/>
        </w:rPr>
        <w:t>he NR target cell is modelled with DL CCA P</w:t>
      </w:r>
      <w:r w:rsidRPr="00DD5B19">
        <w:rPr>
          <w:rFonts w:eastAsia="Times New Roman"/>
          <w:color w:val="1F497D" w:themeColor="text2"/>
          <w:sz w:val="22"/>
          <w:szCs w:val="22"/>
          <w:vertAlign w:val="subscript"/>
          <w:lang w:eastAsia="ko-KR"/>
        </w:rPr>
        <w:t xml:space="preserve">CCA_DL </w:t>
      </w:r>
      <w:r w:rsidRPr="00DD5B19">
        <w:rPr>
          <w:rFonts w:eastAsia="Times New Roman"/>
          <w:color w:val="1F497D" w:themeColor="text2"/>
          <w:sz w:val="22"/>
          <w:szCs w:val="22"/>
          <w:lang w:eastAsia="ko-KR"/>
        </w:rPr>
        <w:t>= [0.75</w:t>
      </w:r>
      <w:r w:rsidR="00BA192F">
        <w:rPr>
          <w:rFonts w:eastAsia="Times New Roman"/>
          <w:color w:val="1F497D" w:themeColor="text2"/>
          <w:sz w:val="22"/>
          <w:szCs w:val="22"/>
          <w:lang w:eastAsia="ko-KR"/>
        </w:rPr>
        <w:t>]</w:t>
      </w:r>
      <w:r w:rsidRPr="00DD5B19">
        <w:rPr>
          <w:rFonts w:eastAsia="Times New Roman"/>
          <w:color w:val="1F497D" w:themeColor="text2"/>
          <w:sz w:val="22"/>
          <w:szCs w:val="22"/>
          <w:lang w:eastAsia="ko-KR"/>
        </w:rPr>
        <w:t>.</w:t>
      </w:r>
    </w:p>
    <w:p w14:paraId="7A370D46" w14:textId="41DE89EE" w:rsidR="00C95EAA" w:rsidRPr="009C2F83" w:rsidRDefault="00C95EAA" w:rsidP="00FB1365">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59E78355" w:rsidR="00D1502B" w:rsidRDefault="00D1502B" w:rsidP="00D1502B">
      <w:pPr>
        <w:rPr>
          <w:sz w:val="22"/>
          <w:lang w:val="en-CA"/>
        </w:rPr>
      </w:pPr>
      <w:r w:rsidRPr="00DF54C9">
        <w:rPr>
          <w:sz w:val="22"/>
          <w:lang w:val="en-CA"/>
        </w:rPr>
        <w:t xml:space="preserve">In this contribution </w:t>
      </w:r>
      <w:r>
        <w:rPr>
          <w:sz w:val="22"/>
          <w:lang w:val="en-CA"/>
        </w:rPr>
        <w:t xml:space="preserve">we are proposing the following: </w:t>
      </w:r>
    </w:p>
    <w:p w14:paraId="2887EE6C" w14:textId="77777777" w:rsidR="00DD5B19" w:rsidRPr="00F5415D" w:rsidRDefault="00DD5B19" w:rsidP="00DD5B19">
      <w:pPr>
        <w:spacing w:after="0"/>
        <w:rPr>
          <w:rFonts w:eastAsia="Times New Roman"/>
          <w:color w:val="1F497D" w:themeColor="text2"/>
          <w:sz w:val="22"/>
          <w:szCs w:val="22"/>
          <w:lang w:eastAsia="ko-KR"/>
        </w:rPr>
      </w:pPr>
      <w:r w:rsidRPr="00F5415D">
        <w:rPr>
          <w:rFonts w:eastAsia="Times New Roman"/>
          <w:b/>
          <w:bCs/>
          <w:color w:val="1F497D" w:themeColor="text2"/>
          <w:sz w:val="22"/>
          <w:szCs w:val="22"/>
          <w:lang w:eastAsia="ko-KR"/>
        </w:rPr>
        <w:t>Proposal 1:</w:t>
      </w:r>
      <w:r w:rsidRPr="00F5415D">
        <w:rPr>
          <w:rFonts w:eastAsia="Times New Roman"/>
          <w:color w:val="1F497D" w:themeColor="text2"/>
          <w:sz w:val="22"/>
          <w:szCs w:val="22"/>
          <w:lang w:eastAsia="ko-KR"/>
        </w:rPr>
        <w:t xml:space="preserve"> Add NR unlicensed bands to SFTD accuracy requirements in TS 36.133 clause 9.1.27.</w:t>
      </w:r>
    </w:p>
    <w:p w14:paraId="5125C6EE" w14:textId="77777777" w:rsidR="00BA192F" w:rsidRPr="00DD5B19" w:rsidRDefault="00BA192F" w:rsidP="00BA192F">
      <w:pPr>
        <w:spacing w:before="240" w:after="0"/>
        <w:ind w:left="1134" w:hanging="1134"/>
        <w:rPr>
          <w:rFonts w:eastAsia="Times New Roman"/>
          <w:b/>
          <w:bCs/>
          <w:color w:val="1F497D" w:themeColor="text2"/>
          <w:sz w:val="22"/>
          <w:szCs w:val="22"/>
          <w:lang w:eastAsia="ko-KR"/>
        </w:rPr>
      </w:pPr>
      <w:r w:rsidRPr="00DD5B19">
        <w:rPr>
          <w:rFonts w:eastAsia="Times New Roman"/>
          <w:b/>
          <w:bCs/>
          <w:color w:val="1F497D" w:themeColor="text2"/>
          <w:sz w:val="22"/>
          <w:szCs w:val="22"/>
          <w:lang w:eastAsia="ko-KR"/>
        </w:rPr>
        <w:t xml:space="preserve">Proposal 2: </w:t>
      </w:r>
      <w:r w:rsidRPr="00DD5B19">
        <w:rPr>
          <w:rFonts w:eastAsia="Times New Roman"/>
          <w:color w:val="1F497D" w:themeColor="text2"/>
          <w:sz w:val="22"/>
          <w:szCs w:val="22"/>
          <w:lang w:eastAsia="ko-KR"/>
        </w:rPr>
        <w:t xml:space="preserve">The following test configurations </w:t>
      </w:r>
      <w:r>
        <w:rPr>
          <w:rFonts w:eastAsia="Times New Roman"/>
          <w:color w:val="1F497D" w:themeColor="text2"/>
          <w:sz w:val="22"/>
          <w:szCs w:val="22"/>
          <w:lang w:eastAsia="ko-KR"/>
        </w:rPr>
        <w:t xml:space="preserve">for </w:t>
      </w:r>
      <w:r w:rsidRPr="00BA192F">
        <w:rPr>
          <w:rFonts w:eastAsia="Times New Roman"/>
          <w:color w:val="1F497D" w:themeColor="text2"/>
          <w:sz w:val="22"/>
          <w:szCs w:val="22"/>
          <w:lang w:eastAsia="ko-KR"/>
        </w:rPr>
        <w:t>NR-U Inter-RAT SFTD accuracy</w:t>
      </w:r>
      <w:r>
        <w:rPr>
          <w:rFonts w:eastAsia="Times New Roman"/>
          <w:color w:val="1F497D" w:themeColor="text2"/>
          <w:sz w:val="22"/>
          <w:szCs w:val="22"/>
          <w:lang w:eastAsia="ko-KR"/>
        </w:rPr>
        <w:t xml:space="preserve"> testing </w:t>
      </w:r>
      <w:r w:rsidRPr="00DD5B19">
        <w:rPr>
          <w:rFonts w:eastAsia="Times New Roman"/>
          <w:color w:val="1F497D" w:themeColor="text2"/>
          <w:sz w:val="22"/>
          <w:szCs w:val="22"/>
          <w:lang w:eastAsia="ko-KR"/>
        </w:rPr>
        <w:t>are to be supported</w:t>
      </w:r>
      <w:r>
        <w:rPr>
          <w:rFonts w:eastAsia="Times New Roman"/>
          <w:color w:val="1F497D" w:themeColor="text2"/>
          <w:sz w:val="22"/>
          <w:szCs w:val="22"/>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BA192F" w:rsidRPr="004E396D" w14:paraId="0D5EF125" w14:textId="77777777" w:rsidTr="003A1523">
        <w:trPr>
          <w:jc w:val="center"/>
        </w:trPr>
        <w:tc>
          <w:tcPr>
            <w:tcW w:w="1202" w:type="dxa"/>
            <w:tcBorders>
              <w:top w:val="single" w:sz="4" w:space="0" w:color="auto"/>
              <w:left w:val="single" w:sz="4" w:space="0" w:color="auto"/>
              <w:bottom w:val="single" w:sz="4" w:space="0" w:color="auto"/>
              <w:right w:val="single" w:sz="4" w:space="0" w:color="auto"/>
            </w:tcBorders>
            <w:hideMark/>
          </w:tcPr>
          <w:p w14:paraId="314D6F01" w14:textId="77777777" w:rsidR="00BA192F" w:rsidRPr="004E396D" w:rsidRDefault="00BA192F" w:rsidP="003A1523">
            <w:pPr>
              <w:pStyle w:val="TAH"/>
            </w:pPr>
            <w:r w:rsidRPr="004E396D">
              <w:t>Config</w:t>
            </w:r>
          </w:p>
        </w:tc>
        <w:tc>
          <w:tcPr>
            <w:tcW w:w="6448" w:type="dxa"/>
            <w:tcBorders>
              <w:top w:val="single" w:sz="4" w:space="0" w:color="auto"/>
              <w:left w:val="single" w:sz="4" w:space="0" w:color="auto"/>
              <w:bottom w:val="single" w:sz="4" w:space="0" w:color="auto"/>
              <w:right w:val="single" w:sz="4" w:space="0" w:color="auto"/>
            </w:tcBorders>
            <w:hideMark/>
          </w:tcPr>
          <w:p w14:paraId="02A84B57" w14:textId="77777777" w:rsidR="00BA192F" w:rsidRPr="004E396D" w:rsidRDefault="00BA192F" w:rsidP="003A1523">
            <w:pPr>
              <w:pStyle w:val="TAH"/>
            </w:pPr>
            <w:r w:rsidRPr="004E396D">
              <w:t>Description</w:t>
            </w:r>
          </w:p>
        </w:tc>
      </w:tr>
      <w:tr w:rsidR="00BA192F" w:rsidRPr="004E396D" w14:paraId="31344AB4" w14:textId="77777777" w:rsidTr="003A1523">
        <w:trPr>
          <w:jc w:val="center"/>
        </w:trPr>
        <w:tc>
          <w:tcPr>
            <w:tcW w:w="1202" w:type="dxa"/>
            <w:tcBorders>
              <w:top w:val="single" w:sz="4" w:space="0" w:color="auto"/>
              <w:left w:val="single" w:sz="4" w:space="0" w:color="auto"/>
              <w:bottom w:val="single" w:sz="4" w:space="0" w:color="auto"/>
              <w:right w:val="single" w:sz="4" w:space="0" w:color="auto"/>
            </w:tcBorders>
            <w:hideMark/>
          </w:tcPr>
          <w:p w14:paraId="0E55D630" w14:textId="77777777" w:rsidR="00BA192F" w:rsidRPr="004E396D" w:rsidRDefault="00BA192F" w:rsidP="003A1523">
            <w:pPr>
              <w:pStyle w:val="TAC"/>
            </w:pPr>
            <w:r w:rsidRPr="004E396D">
              <w:t>1</w:t>
            </w:r>
          </w:p>
        </w:tc>
        <w:tc>
          <w:tcPr>
            <w:tcW w:w="6448" w:type="dxa"/>
            <w:tcBorders>
              <w:top w:val="single" w:sz="4" w:space="0" w:color="auto"/>
              <w:left w:val="single" w:sz="4" w:space="0" w:color="auto"/>
              <w:bottom w:val="single" w:sz="4" w:space="0" w:color="auto"/>
              <w:right w:val="single" w:sz="4" w:space="0" w:color="auto"/>
            </w:tcBorders>
            <w:hideMark/>
          </w:tcPr>
          <w:p w14:paraId="0E06AD55" w14:textId="77777777" w:rsidR="00BA192F" w:rsidRPr="004E396D" w:rsidRDefault="00BA192F" w:rsidP="003A1523">
            <w:pPr>
              <w:pStyle w:val="TAC"/>
            </w:pPr>
            <w:r w:rsidRPr="004E396D">
              <w:t xml:space="preserve">LTE FDD, NR </w:t>
            </w:r>
            <w:r>
              <w:t>30</w:t>
            </w:r>
            <w:r w:rsidRPr="004E396D">
              <w:t xml:space="preserve"> kHz SSB SCS, </w:t>
            </w:r>
            <w:r>
              <w:t>4</w:t>
            </w:r>
            <w:r w:rsidRPr="004E396D">
              <w:t xml:space="preserve">0 MHz bandwidth, </w:t>
            </w:r>
            <w:r>
              <w:t>T</w:t>
            </w:r>
            <w:r w:rsidRPr="004E396D">
              <w:t>DD duplex mode</w:t>
            </w:r>
          </w:p>
        </w:tc>
      </w:tr>
      <w:tr w:rsidR="00BA192F" w:rsidRPr="004E396D" w14:paraId="1AE06608" w14:textId="77777777" w:rsidTr="003A1523">
        <w:trPr>
          <w:jc w:val="center"/>
        </w:trPr>
        <w:tc>
          <w:tcPr>
            <w:tcW w:w="1202" w:type="dxa"/>
            <w:tcBorders>
              <w:top w:val="single" w:sz="4" w:space="0" w:color="auto"/>
              <w:left w:val="single" w:sz="4" w:space="0" w:color="auto"/>
              <w:bottom w:val="single" w:sz="4" w:space="0" w:color="auto"/>
              <w:right w:val="single" w:sz="4" w:space="0" w:color="auto"/>
            </w:tcBorders>
            <w:hideMark/>
          </w:tcPr>
          <w:p w14:paraId="3E22B767" w14:textId="77777777" w:rsidR="00BA192F" w:rsidRPr="004E396D" w:rsidRDefault="00BA192F" w:rsidP="003A1523">
            <w:pPr>
              <w:pStyle w:val="TAC"/>
            </w:pPr>
            <w:r w:rsidRPr="004E396D">
              <w:t>2</w:t>
            </w:r>
          </w:p>
        </w:tc>
        <w:tc>
          <w:tcPr>
            <w:tcW w:w="6448" w:type="dxa"/>
            <w:tcBorders>
              <w:top w:val="single" w:sz="4" w:space="0" w:color="auto"/>
              <w:left w:val="single" w:sz="4" w:space="0" w:color="auto"/>
              <w:bottom w:val="single" w:sz="4" w:space="0" w:color="auto"/>
              <w:right w:val="single" w:sz="4" w:space="0" w:color="auto"/>
            </w:tcBorders>
          </w:tcPr>
          <w:p w14:paraId="54E2C65B" w14:textId="77777777" w:rsidR="00BA192F" w:rsidRPr="004E396D" w:rsidRDefault="00BA192F" w:rsidP="003A1523">
            <w:pPr>
              <w:pStyle w:val="TAC"/>
            </w:pPr>
            <w:r w:rsidRPr="004E396D">
              <w:t xml:space="preserve">LTE </w:t>
            </w:r>
            <w:r>
              <w:t>T</w:t>
            </w:r>
            <w:r w:rsidRPr="004E396D">
              <w:t xml:space="preserve">DD, NR </w:t>
            </w:r>
            <w:r>
              <w:t>30</w:t>
            </w:r>
            <w:r w:rsidRPr="004E396D">
              <w:t xml:space="preserve"> kHz SSB SCS, </w:t>
            </w:r>
            <w:r>
              <w:t>4</w:t>
            </w:r>
            <w:r w:rsidRPr="004E396D">
              <w:t xml:space="preserve">0 MHz bandwidth, </w:t>
            </w:r>
            <w:r>
              <w:t>T</w:t>
            </w:r>
            <w:r w:rsidRPr="004E396D">
              <w:t>DD duplex mode</w:t>
            </w:r>
          </w:p>
        </w:tc>
      </w:tr>
      <w:tr w:rsidR="00BA192F" w:rsidRPr="004E396D" w14:paraId="5EAD6691" w14:textId="77777777" w:rsidTr="003A1523">
        <w:trPr>
          <w:trHeight w:val="269"/>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DB6F3A2" w14:textId="77777777" w:rsidR="00BA192F" w:rsidRPr="004E396D" w:rsidRDefault="00BA192F" w:rsidP="003A1523">
            <w:pPr>
              <w:pStyle w:val="TAN"/>
            </w:pPr>
            <w:r w:rsidRPr="00DD5B19">
              <w:rPr>
                <w:sz w:val="18"/>
                <w:szCs w:val="18"/>
              </w:rPr>
              <w:t>Note:</w:t>
            </w:r>
            <w:r w:rsidRPr="00DD5B19">
              <w:rPr>
                <w:sz w:val="18"/>
                <w:szCs w:val="18"/>
              </w:rPr>
              <w:tab/>
              <w:t>The UE is only required to be tested in one of the supported test configurations</w:t>
            </w:r>
          </w:p>
        </w:tc>
      </w:tr>
    </w:tbl>
    <w:p w14:paraId="0D776F7D" w14:textId="77777777" w:rsidR="00BA192F" w:rsidRPr="00DD5B19" w:rsidRDefault="00BA192F" w:rsidP="00BA192F">
      <w:pPr>
        <w:spacing w:before="240" w:after="0"/>
        <w:ind w:left="1134" w:hanging="1134"/>
        <w:rPr>
          <w:rFonts w:eastAsia="Times New Roman"/>
          <w:color w:val="1F497D" w:themeColor="text2"/>
          <w:sz w:val="22"/>
          <w:szCs w:val="22"/>
          <w:lang w:eastAsia="ko-KR"/>
        </w:rPr>
      </w:pPr>
      <w:r w:rsidRPr="00DD5B19">
        <w:rPr>
          <w:rFonts w:eastAsia="Times New Roman"/>
          <w:b/>
          <w:bCs/>
          <w:color w:val="1F497D" w:themeColor="text2"/>
          <w:sz w:val="22"/>
          <w:szCs w:val="22"/>
          <w:lang w:eastAsia="ko-KR"/>
        </w:rPr>
        <w:t xml:space="preserve">Proposal 3: </w:t>
      </w:r>
      <w:r>
        <w:rPr>
          <w:rFonts w:eastAsia="Times New Roman"/>
          <w:color w:val="1F497D" w:themeColor="text2"/>
          <w:sz w:val="22"/>
          <w:szCs w:val="22"/>
          <w:lang w:eastAsia="ko-KR"/>
        </w:rPr>
        <w:t xml:space="preserve">In test cases for </w:t>
      </w:r>
      <w:r w:rsidRPr="00BA192F">
        <w:rPr>
          <w:rFonts w:eastAsia="Times New Roman"/>
          <w:color w:val="1F497D" w:themeColor="text2"/>
          <w:sz w:val="22"/>
          <w:szCs w:val="22"/>
          <w:lang w:eastAsia="ko-KR"/>
        </w:rPr>
        <w:t xml:space="preserve">NR-U Inter-RAT SFTD </w:t>
      </w:r>
      <w:r>
        <w:rPr>
          <w:rFonts w:eastAsia="Times New Roman"/>
          <w:color w:val="1F497D" w:themeColor="text2"/>
          <w:sz w:val="22"/>
          <w:szCs w:val="22"/>
          <w:lang w:eastAsia="ko-KR"/>
        </w:rPr>
        <w:t xml:space="preserve">measurement accuracy, </w:t>
      </w:r>
      <w:r w:rsidRPr="00DD5B19">
        <w:rPr>
          <w:rFonts w:eastAsia="Times New Roman"/>
          <w:color w:val="1F497D" w:themeColor="text2"/>
          <w:sz w:val="22"/>
          <w:szCs w:val="22"/>
          <w:lang w:eastAsia="ko-KR"/>
        </w:rPr>
        <w:t>as initial assumption</w:t>
      </w:r>
      <w:r>
        <w:rPr>
          <w:rFonts w:eastAsia="Times New Roman"/>
          <w:color w:val="1F497D" w:themeColor="text2"/>
          <w:sz w:val="22"/>
          <w:szCs w:val="22"/>
          <w:lang w:eastAsia="ko-KR"/>
        </w:rPr>
        <w:t xml:space="preserve"> t</w:t>
      </w:r>
      <w:r w:rsidRPr="00DD5B19">
        <w:rPr>
          <w:rFonts w:eastAsia="Times New Roman"/>
          <w:color w:val="1F497D" w:themeColor="text2"/>
          <w:sz w:val="22"/>
          <w:szCs w:val="22"/>
          <w:lang w:eastAsia="ko-KR"/>
        </w:rPr>
        <w:t>he NR target cell is modelled with DL CCA P</w:t>
      </w:r>
      <w:r w:rsidRPr="00DD5B19">
        <w:rPr>
          <w:rFonts w:eastAsia="Times New Roman"/>
          <w:color w:val="1F497D" w:themeColor="text2"/>
          <w:sz w:val="22"/>
          <w:szCs w:val="22"/>
          <w:vertAlign w:val="subscript"/>
          <w:lang w:eastAsia="ko-KR"/>
        </w:rPr>
        <w:t xml:space="preserve">CCA_DL </w:t>
      </w:r>
      <w:r w:rsidRPr="00DD5B19">
        <w:rPr>
          <w:rFonts w:eastAsia="Times New Roman"/>
          <w:color w:val="1F497D" w:themeColor="text2"/>
          <w:sz w:val="22"/>
          <w:szCs w:val="22"/>
          <w:lang w:eastAsia="ko-KR"/>
        </w:rPr>
        <w:t>= [0.75</w:t>
      </w:r>
      <w:r>
        <w:rPr>
          <w:rFonts w:eastAsia="Times New Roman"/>
          <w:color w:val="1F497D" w:themeColor="text2"/>
          <w:sz w:val="22"/>
          <w:szCs w:val="22"/>
          <w:lang w:eastAsia="ko-KR"/>
        </w:rPr>
        <w:t>]</w:t>
      </w:r>
      <w:r w:rsidRPr="00DD5B19">
        <w:rPr>
          <w:rFonts w:eastAsia="Times New Roman"/>
          <w:color w:val="1F497D" w:themeColor="text2"/>
          <w:sz w:val="22"/>
          <w:szCs w:val="22"/>
          <w:lang w:eastAsia="ko-KR"/>
        </w:rPr>
        <w:t>.</w:t>
      </w:r>
    </w:p>
    <w:p w14:paraId="21A64386" w14:textId="01D26899" w:rsidR="00DD5B19" w:rsidRDefault="00DD5B19" w:rsidP="00D1502B">
      <w:pPr>
        <w:rPr>
          <w:sz w:val="22"/>
        </w:rPr>
      </w:pPr>
    </w:p>
    <w:p w14:paraId="53845D24" w14:textId="1744E5F7" w:rsidR="00D1502B" w:rsidRPr="00D1502B" w:rsidRDefault="00BB04A7" w:rsidP="00D1502B">
      <w:pPr>
        <w:spacing w:after="0"/>
        <w:rPr>
          <w:rFonts w:eastAsia="Times New Roman"/>
          <w:sz w:val="22"/>
          <w:szCs w:val="22"/>
          <w:lang w:eastAsia="ko-KR"/>
        </w:rPr>
      </w:pPr>
      <w:r>
        <w:rPr>
          <w:rFonts w:eastAsia="Times New Roman"/>
          <w:sz w:val="22"/>
          <w:szCs w:val="22"/>
          <w:lang w:eastAsia="ko-KR"/>
        </w:rPr>
        <w:t>A draft CR with test case</w:t>
      </w:r>
      <w:r w:rsidR="00D1502B" w:rsidRPr="00D1502B">
        <w:rPr>
          <w:rFonts w:eastAsia="Times New Roman"/>
          <w:sz w:val="22"/>
          <w:szCs w:val="22"/>
          <w:lang w:eastAsia="ko-KR"/>
        </w:rPr>
        <w:t xml:space="preserve"> is provided in </w:t>
      </w:r>
      <w:r w:rsidR="00D1502B" w:rsidRPr="00D1502B">
        <w:rPr>
          <w:rFonts w:eastAsia="Times New Roman"/>
          <w:sz w:val="22"/>
          <w:szCs w:val="22"/>
          <w:lang w:eastAsia="ko-KR"/>
        </w:rPr>
        <w:fldChar w:fldCharType="begin"/>
      </w:r>
      <w:r w:rsidR="00D1502B" w:rsidRPr="00D1502B">
        <w:rPr>
          <w:rFonts w:eastAsia="Times New Roman"/>
          <w:sz w:val="22"/>
          <w:szCs w:val="22"/>
          <w:lang w:eastAsia="ko-KR"/>
        </w:rPr>
        <w:instrText xml:space="preserve"> REF _Ref54358244 \r \h </w:instrText>
      </w:r>
      <w:r w:rsidR="00D1502B" w:rsidRPr="00D1502B">
        <w:rPr>
          <w:rFonts w:eastAsia="Times New Roman"/>
          <w:sz w:val="22"/>
          <w:szCs w:val="22"/>
          <w:lang w:eastAsia="ko-KR"/>
        </w:rPr>
      </w:r>
      <w:r w:rsidR="00D1502B" w:rsidRPr="00D1502B">
        <w:rPr>
          <w:rFonts w:eastAsia="Times New Roman"/>
          <w:sz w:val="22"/>
          <w:szCs w:val="22"/>
          <w:lang w:eastAsia="ko-KR"/>
        </w:rPr>
        <w:fldChar w:fldCharType="separate"/>
      </w:r>
      <w:r w:rsidR="00D1502B" w:rsidRPr="00D1502B">
        <w:rPr>
          <w:rFonts w:eastAsia="Times New Roman"/>
          <w:sz w:val="22"/>
          <w:szCs w:val="22"/>
          <w:lang w:eastAsia="ko-KR"/>
        </w:rPr>
        <w:t>[1]</w:t>
      </w:r>
      <w:r w:rsidR="00D1502B" w:rsidRPr="00D1502B">
        <w:rPr>
          <w:rFonts w:eastAsia="Times New Roman"/>
          <w:sz w:val="22"/>
          <w:szCs w:val="22"/>
          <w:lang w:eastAsia="ko-KR"/>
        </w:rPr>
        <w:fldChar w:fldCharType="end"/>
      </w:r>
      <w:r w:rsidR="00D1502B" w:rsidRPr="00D1502B">
        <w:rPr>
          <w:rFonts w:eastAsia="Times New Roman"/>
          <w:sz w:val="22"/>
          <w:szCs w:val="22"/>
          <w:lang w:eastAsia="ko-KR"/>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bookmarkEnd w:id="3"/>
    <w:bookmarkEnd w:id="4"/>
    <w:bookmarkEnd w:id="5"/>
    <w:p w14:paraId="18BE7149" w14:textId="76836A6E" w:rsidR="003F65E1" w:rsidRDefault="00C022CA" w:rsidP="00C022CA">
      <w:pPr>
        <w:numPr>
          <w:ilvl w:val="0"/>
          <w:numId w:val="9"/>
        </w:numPr>
        <w:tabs>
          <w:tab w:val="left" w:pos="851"/>
        </w:tabs>
        <w:rPr>
          <w:rFonts w:ascii="Arial" w:hAnsi="Arial" w:cs="Arial"/>
          <w:sz w:val="22"/>
          <w:szCs w:val="22"/>
          <w:lang w:val="en-CA"/>
        </w:rPr>
      </w:pPr>
      <w:r>
        <w:rPr>
          <w:rFonts w:ascii="Arial" w:hAnsi="Arial" w:cs="Arial"/>
          <w:sz w:val="22"/>
          <w:szCs w:val="22"/>
          <w:lang w:val="en-CA"/>
        </w:rPr>
        <w:t xml:space="preserve">R4-2017089 “WF on NR-U RRM </w:t>
      </w:r>
      <w:r w:rsidRPr="00C022CA">
        <w:rPr>
          <w:rFonts w:ascii="Arial" w:hAnsi="Arial" w:cs="Arial"/>
          <w:sz w:val="22"/>
          <w:szCs w:val="22"/>
          <w:lang w:val="en-CA"/>
        </w:rPr>
        <w:t xml:space="preserve">Performance </w:t>
      </w:r>
      <w:r>
        <w:rPr>
          <w:rFonts w:ascii="Arial" w:hAnsi="Arial" w:cs="Arial"/>
          <w:sz w:val="22"/>
          <w:szCs w:val="22"/>
          <w:lang w:val="en-CA"/>
        </w:rPr>
        <w:t>R</w:t>
      </w:r>
      <w:r w:rsidRPr="00C022CA">
        <w:rPr>
          <w:rFonts w:ascii="Arial" w:hAnsi="Arial" w:cs="Arial"/>
          <w:sz w:val="22"/>
          <w:szCs w:val="22"/>
          <w:lang w:val="en-CA"/>
        </w:rPr>
        <w:t>equirement”</w:t>
      </w:r>
      <w:r>
        <w:rPr>
          <w:rFonts w:ascii="Arial" w:hAnsi="Arial" w:cs="Arial"/>
          <w:sz w:val="22"/>
          <w:szCs w:val="22"/>
          <w:lang w:val="en-CA"/>
        </w:rPr>
        <w:t>, Nokia, Nokia Shanghai Bell</w:t>
      </w:r>
    </w:p>
    <w:p w14:paraId="2A970236" w14:textId="4A7E73D9" w:rsidR="00C022CA" w:rsidRPr="00C022CA" w:rsidRDefault="00C022CA" w:rsidP="00C022CA">
      <w:pPr>
        <w:numPr>
          <w:ilvl w:val="0"/>
          <w:numId w:val="9"/>
        </w:numPr>
        <w:tabs>
          <w:tab w:val="left" w:pos="851"/>
        </w:tabs>
        <w:rPr>
          <w:rFonts w:ascii="Arial" w:hAnsi="Arial" w:cs="Arial"/>
          <w:sz w:val="22"/>
          <w:szCs w:val="22"/>
          <w:lang w:val="en-CA"/>
        </w:rPr>
      </w:pPr>
      <w:r w:rsidRPr="00C022CA">
        <w:rPr>
          <w:rFonts w:ascii="Arial" w:hAnsi="Arial" w:cs="Arial"/>
          <w:sz w:val="22"/>
          <w:szCs w:val="22"/>
          <w:lang w:val="en-CA"/>
        </w:rPr>
        <w:t>R4-21</w:t>
      </w:r>
      <w:r w:rsidR="00DD2060">
        <w:rPr>
          <w:rFonts w:ascii="Arial" w:hAnsi="Arial" w:cs="Arial"/>
          <w:sz w:val="22"/>
          <w:szCs w:val="22"/>
          <w:lang w:val="en-CA"/>
        </w:rPr>
        <w:t>02372</w:t>
      </w:r>
      <w:r w:rsidRPr="00C022CA">
        <w:rPr>
          <w:rFonts w:ascii="Arial" w:hAnsi="Arial" w:cs="Arial"/>
          <w:sz w:val="22"/>
          <w:szCs w:val="22"/>
          <w:lang w:val="en-CA"/>
        </w:rPr>
        <w:t xml:space="preserve"> “</w:t>
      </w:r>
      <w:r w:rsidR="00DD2060" w:rsidRPr="00DD2060">
        <w:rPr>
          <w:rFonts w:ascii="Arial" w:hAnsi="Arial" w:cs="Arial"/>
          <w:sz w:val="22"/>
          <w:szCs w:val="22"/>
          <w:lang w:val="en-CA"/>
        </w:rPr>
        <w:t>DraftCR 38.133 NR-U Inter-RAT SFTD accuracy TC</w:t>
      </w:r>
      <w:r w:rsidRPr="00C022CA">
        <w:rPr>
          <w:rFonts w:ascii="Arial" w:hAnsi="Arial" w:cs="Arial"/>
          <w:sz w:val="22"/>
          <w:szCs w:val="22"/>
          <w:lang w:val="en-CA"/>
        </w:rPr>
        <w:t>”, Erics</w:t>
      </w:r>
      <w:r>
        <w:rPr>
          <w:rFonts w:ascii="Arial" w:hAnsi="Arial" w:cs="Arial"/>
          <w:sz w:val="22"/>
          <w:szCs w:val="22"/>
          <w:lang w:val="en-CA"/>
        </w:rPr>
        <w:t>son</w:t>
      </w:r>
    </w:p>
    <w:p w14:paraId="73C681CE" w14:textId="216EBEAA" w:rsidR="000D717D" w:rsidRPr="00C022CA" w:rsidRDefault="000D717D" w:rsidP="000D717D">
      <w:pPr>
        <w:tabs>
          <w:tab w:val="left" w:pos="851"/>
        </w:tabs>
        <w:rPr>
          <w:rFonts w:ascii="Arial" w:hAnsi="Arial" w:cs="Arial"/>
          <w:sz w:val="22"/>
          <w:szCs w:val="22"/>
          <w:lang w:val="en-CA"/>
        </w:rPr>
      </w:pPr>
      <w:bookmarkStart w:id="6" w:name="_GoBack"/>
      <w:bookmarkEnd w:id="6"/>
    </w:p>
    <w:sectPr w:rsidR="000D717D" w:rsidRPr="00C022CA"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D8A65" w14:textId="77777777" w:rsidR="00F35F0E" w:rsidRDefault="00F35F0E">
      <w:r>
        <w:separator/>
      </w:r>
    </w:p>
  </w:endnote>
  <w:endnote w:type="continuationSeparator" w:id="0">
    <w:p w14:paraId="45677A80" w14:textId="77777777" w:rsidR="00F35F0E" w:rsidRDefault="00F3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BEEBA" w14:textId="77777777" w:rsidR="00F35F0E" w:rsidRDefault="00F35F0E">
      <w:r>
        <w:separator/>
      </w:r>
    </w:p>
  </w:footnote>
  <w:footnote w:type="continuationSeparator" w:id="0">
    <w:p w14:paraId="4278025F" w14:textId="77777777" w:rsidR="00F35F0E" w:rsidRDefault="00F35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A2325"/>
    <w:multiLevelType w:val="hybridMultilevel"/>
    <w:tmpl w:val="1D6C0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F724F"/>
    <w:multiLevelType w:val="hybridMultilevel"/>
    <w:tmpl w:val="3E4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0F004BD"/>
    <w:multiLevelType w:val="hybridMultilevel"/>
    <w:tmpl w:val="3662C7C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EB5A13"/>
    <w:multiLevelType w:val="hybridMultilevel"/>
    <w:tmpl w:val="800A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1"/>
  </w:num>
  <w:num w:numId="4">
    <w:abstractNumId w:val="4"/>
  </w:num>
  <w:num w:numId="5">
    <w:abstractNumId w:val="6"/>
  </w:num>
  <w:num w:numId="6">
    <w:abstractNumId w:val="1"/>
  </w:num>
  <w:num w:numId="7">
    <w:abstractNumId w:val="0"/>
  </w:num>
  <w:num w:numId="8">
    <w:abstractNumId w:val="13"/>
  </w:num>
  <w:num w:numId="9">
    <w:abstractNumId w:val="8"/>
  </w:num>
  <w:num w:numId="10">
    <w:abstractNumId w:val="10"/>
  </w:num>
  <w:num w:numId="11">
    <w:abstractNumId w:val="2"/>
  </w:num>
  <w:num w:numId="12">
    <w:abstractNumId w:val="7"/>
  </w:num>
  <w:num w:numId="13">
    <w:abstractNumId w:val="3"/>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A7B"/>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8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ED2"/>
    <w:rsid w:val="00153597"/>
    <w:rsid w:val="0015375F"/>
    <w:rsid w:val="00153A93"/>
    <w:rsid w:val="00153E6C"/>
    <w:rsid w:val="00154183"/>
    <w:rsid w:val="001545ED"/>
    <w:rsid w:val="00154B67"/>
    <w:rsid w:val="00154E4C"/>
    <w:rsid w:val="00155C09"/>
    <w:rsid w:val="0015643C"/>
    <w:rsid w:val="00156EBC"/>
    <w:rsid w:val="00157167"/>
    <w:rsid w:val="001572F1"/>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AA7"/>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45B2"/>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43F"/>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720"/>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8F0"/>
    <w:rsid w:val="0047194D"/>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65A5"/>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0D60"/>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02A"/>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10B"/>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27E3F"/>
    <w:rsid w:val="007306B1"/>
    <w:rsid w:val="00730B5B"/>
    <w:rsid w:val="00730FBC"/>
    <w:rsid w:val="0073300B"/>
    <w:rsid w:val="007331A6"/>
    <w:rsid w:val="00733351"/>
    <w:rsid w:val="00733991"/>
    <w:rsid w:val="007345D0"/>
    <w:rsid w:val="0073549D"/>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5EC7"/>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E4A"/>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EE9"/>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2F83"/>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E4"/>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5BB"/>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694"/>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4FDF"/>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527"/>
    <w:rsid w:val="00BA0843"/>
    <w:rsid w:val="00BA0994"/>
    <w:rsid w:val="00BA16C6"/>
    <w:rsid w:val="00BA192F"/>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4A7"/>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2E2"/>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126B"/>
    <w:rsid w:val="00C022C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A5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5EAA"/>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436"/>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060"/>
    <w:rsid w:val="00DD24D7"/>
    <w:rsid w:val="00DD3696"/>
    <w:rsid w:val="00DD4353"/>
    <w:rsid w:val="00DD4BE3"/>
    <w:rsid w:val="00DD5364"/>
    <w:rsid w:val="00DD543E"/>
    <w:rsid w:val="00DD55E2"/>
    <w:rsid w:val="00DD599F"/>
    <w:rsid w:val="00DD5B19"/>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29A"/>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DA"/>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4D7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58C"/>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7F9"/>
    <w:rsid w:val="00EF485F"/>
    <w:rsid w:val="00EF60D4"/>
    <w:rsid w:val="00EF65FD"/>
    <w:rsid w:val="00EF6AA9"/>
    <w:rsid w:val="00EF6BDA"/>
    <w:rsid w:val="00EF6D44"/>
    <w:rsid w:val="00EF70B2"/>
    <w:rsid w:val="00EF7AD4"/>
    <w:rsid w:val="00EF7D7F"/>
    <w:rsid w:val="00F00016"/>
    <w:rsid w:val="00F00020"/>
    <w:rsid w:val="00F00343"/>
    <w:rsid w:val="00F00C85"/>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5F0E"/>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415D"/>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15B"/>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091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716"/>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2FD2"/>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1419615">
      <w:bodyDiv w:val="1"/>
      <w:marLeft w:val="0"/>
      <w:marRight w:val="0"/>
      <w:marTop w:val="0"/>
      <w:marBottom w:val="0"/>
      <w:divBdr>
        <w:top w:val="none" w:sz="0" w:space="0" w:color="auto"/>
        <w:left w:val="none" w:sz="0" w:space="0" w:color="auto"/>
        <w:bottom w:val="none" w:sz="0" w:space="0" w:color="auto"/>
        <w:right w:val="none" w:sz="0" w:space="0" w:color="auto"/>
      </w:divBdr>
      <w:divsChild>
        <w:div w:id="904295107">
          <w:marLeft w:val="1800"/>
          <w:marRight w:val="0"/>
          <w:marTop w:val="100"/>
          <w:marBottom w:val="0"/>
          <w:divBdr>
            <w:top w:val="none" w:sz="0" w:space="0" w:color="auto"/>
            <w:left w:val="none" w:sz="0" w:space="0" w:color="auto"/>
            <w:bottom w:val="none" w:sz="0" w:space="0" w:color="auto"/>
            <w:right w:val="none" w:sz="0" w:space="0" w:color="auto"/>
          </w:divBdr>
        </w:div>
        <w:div w:id="563680040">
          <w:marLeft w:val="2520"/>
          <w:marRight w:val="0"/>
          <w:marTop w:val="100"/>
          <w:marBottom w:val="0"/>
          <w:divBdr>
            <w:top w:val="none" w:sz="0" w:space="0" w:color="auto"/>
            <w:left w:val="none" w:sz="0" w:space="0" w:color="auto"/>
            <w:bottom w:val="none" w:sz="0" w:space="0" w:color="auto"/>
            <w:right w:val="none" w:sz="0" w:space="0" w:color="auto"/>
          </w:divBdr>
        </w:div>
        <w:div w:id="512496061">
          <w:marLeft w:val="2520"/>
          <w:marRight w:val="0"/>
          <w:marTop w:val="100"/>
          <w:marBottom w:val="0"/>
          <w:divBdr>
            <w:top w:val="none" w:sz="0" w:space="0" w:color="auto"/>
            <w:left w:val="none" w:sz="0" w:space="0" w:color="auto"/>
            <w:bottom w:val="none" w:sz="0" w:space="0" w:color="auto"/>
            <w:right w:val="none" w:sz="0" w:space="0" w:color="auto"/>
          </w:divBdr>
        </w:div>
        <w:div w:id="1638097665">
          <w:marLeft w:val="2520"/>
          <w:marRight w:val="0"/>
          <w:marTop w:val="100"/>
          <w:marBottom w:val="0"/>
          <w:divBdr>
            <w:top w:val="none" w:sz="0" w:space="0" w:color="auto"/>
            <w:left w:val="none" w:sz="0" w:space="0" w:color="auto"/>
            <w:bottom w:val="none" w:sz="0" w:space="0" w:color="auto"/>
            <w:right w:val="none" w:sz="0" w:space="0" w:color="auto"/>
          </w:divBdr>
        </w:div>
      </w:divsChild>
    </w:div>
    <w:div w:id="1050035235">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8431942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9500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BEBAA-BBC8-4772-940D-F2B63ECD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2021-01-14T18:47:00Z</dcterms:created>
  <dcterms:modified xsi:type="dcterms:W3CDTF">2021-01-15T16:49:00Z</dcterms:modified>
</cp:coreProperties>
</file>